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07FF" w14:textId="35185132" w:rsidR="00ED42EC" w:rsidRDefault="00ED42EC" w:rsidP="00ED42EC">
      <w:pPr>
        <w:pStyle w:val="19"/>
        <w:spacing w:after="240"/>
      </w:pPr>
      <w:bookmarkStart w:id="0" w:name="_Toc156826407"/>
      <w:r>
        <w:t>АННОТАЦИИ</w:t>
      </w:r>
    </w:p>
    <w:p w14:paraId="632CC87B" w14:textId="06971B44" w:rsidR="003D28BF" w:rsidRPr="007438F3" w:rsidRDefault="004273AD" w:rsidP="004273AD">
      <w:pPr>
        <w:pStyle w:val="af7"/>
        <w:rPr>
          <w:i/>
          <w:iCs/>
        </w:rPr>
      </w:pPr>
      <w:r w:rsidRPr="007438F3">
        <w:rPr>
          <w:i/>
          <w:noProof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1C438A94" wp14:editId="6627FFB8">
                <wp:simplePos x="0" y="0"/>
                <wp:positionH relativeFrom="margin">
                  <wp:posOffset>74295</wp:posOffset>
                </wp:positionH>
                <wp:positionV relativeFrom="margin">
                  <wp:posOffset>152400</wp:posOffset>
                </wp:positionV>
                <wp:extent cx="4471035" cy="1036320"/>
                <wp:effectExtent l="0" t="0" r="5715" b="0"/>
                <wp:wrapSquare wrapText="bothSides"/>
                <wp:docPr id="58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58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38606" w14:textId="77777777" w:rsidR="004273AD" w:rsidRDefault="004273AD" w:rsidP="004273AD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528962DB" w14:textId="77777777" w:rsidR="004273AD" w:rsidRDefault="004273AD" w:rsidP="004273AD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7BA23AC1" w14:textId="77777777" w:rsidR="004273AD" w:rsidRDefault="004273AD" w:rsidP="004273AD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19B4FE18" w14:textId="77777777" w:rsidR="004273AD" w:rsidRDefault="004273AD" w:rsidP="004273AD">
                              <w:pPr>
                                <w:pStyle w:val="32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2024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1</w:t>
                              </w:r>
                            </w:p>
                            <w:p w14:paraId="4F849B7C" w14:textId="77777777" w:rsidR="004273AD" w:rsidRPr="00AC50B7" w:rsidRDefault="004273AD" w:rsidP="004273AD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8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6" style="position:absolute;left:0;text-align:left;margin-left:5.85pt;margin-top:12pt;width:352.05pt;height:81.6pt;z-index:251659264;mso-wrap-distance-bottom:42.55pt;mso-position-horizontal-relative:margin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LUsYA&#10;AADcAAAADwAAAGRycy9kb3ducmV2LnhtbESPQWvCQBSE74X+h+UJ3urGFktIXaUUClLQYhTF2yP7&#10;mg3Nvo3ZNYn/3i0UPA4z8w0zXw62Fh21vnKsYDpJQBAXTldcKtjvPp9SED4ga6wdk4IreVguHh/m&#10;mGnX85a6PJQiQthnqMCE0GRS+sKQRT9xDXH0flxrMUTZllK32Ee4reVzkrxKixXHBYMNfRgqfvOL&#10;VXA6d+kxvV6+fN70W7PR37PDWio1Hg3vbyACDeEe/m+vtIJZ+g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sLUsYAAADcAAAADwAAAAAAAAAAAAAAAACYAgAAZHJz&#10;L2Rvd25yZXYueG1sUEsFBgAAAAAEAAQA9QAAAIsDAAAAAA==&#10;" filled="f" stroked="f">
                  <v:textbox inset=".5mm,,.5mm">
                    <w:txbxContent>
                      <w:p w14:paraId="4C938606" w14:textId="77777777" w:rsidR="004273AD" w:rsidRDefault="004273AD" w:rsidP="004273AD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528962DB" w14:textId="77777777" w:rsidR="004273AD" w:rsidRDefault="004273AD" w:rsidP="004273AD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7BA23AC1" w14:textId="77777777" w:rsidR="004273AD" w:rsidRDefault="004273AD" w:rsidP="004273AD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19B4FE18" w14:textId="77777777" w:rsidR="004273AD" w:rsidRDefault="004273AD" w:rsidP="004273AD">
                        <w:pPr>
                          <w:pStyle w:val="32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2024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>. 1</w:t>
                        </w:r>
                      </w:p>
                      <w:p w14:paraId="4F849B7C" w14:textId="77777777" w:rsidR="004273AD" w:rsidRPr="00AC50B7" w:rsidRDefault="004273AD" w:rsidP="004273AD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yiAsMAAADcAAAADwAAAGRycy9kb3ducmV2LnhtbESPQWvCQBSE7wX/w/KE3pqNthWJWUUE&#10;i5BT1UOPj+zrZjH7NmS3Jvn3bqHQ4zAz3zDlbnStuFMfrGcFiywHQVx7bdkouF6OL2sQISJrbD2T&#10;gokC7LazpxIL7Qf+pPs5GpEgHApU0MTYFVKGuiGHIfMdcfK+fe8wJtkbqXscEty1cpnnK+nQclpo&#10;sKNDQ/Xt/OMUmMraKmgdbtP+qzIY3Wt7/FDqeT7uNyAijfE//Nc+aQXv6zf4PZOO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cogLDAAAA3AAAAA8AAAAAAAAAAAAA&#10;AAAAoQIAAGRycy9kb3ducmV2LnhtbFBLBQYAAAAABAAEAPkAAACRAwAAAAA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r w:rsidRPr="007438F3">
        <w:rPr>
          <w:i/>
        </w:rPr>
        <w:t>Логунов</w:t>
      </w:r>
      <w:r w:rsidR="00EC4CBC" w:rsidRPr="007438F3">
        <w:rPr>
          <w:i/>
        </w:rPr>
        <w:t> С. В.</w:t>
      </w:r>
      <w:r w:rsidRPr="007438F3">
        <w:rPr>
          <w:i/>
          <w:iCs/>
        </w:rPr>
        <w:t>,</w:t>
      </w:r>
      <w:r w:rsidRPr="007438F3">
        <w:rPr>
          <w:i/>
        </w:rPr>
        <w:t xml:space="preserve"> </w:t>
      </w:r>
      <w:proofErr w:type="spellStart"/>
      <w:r w:rsidRPr="007438F3">
        <w:rPr>
          <w:i/>
        </w:rPr>
        <w:t>Благодыренко</w:t>
      </w:r>
      <w:proofErr w:type="spellEnd"/>
      <w:r w:rsidR="00EC4CBC" w:rsidRPr="007438F3">
        <w:rPr>
          <w:i/>
        </w:rPr>
        <w:t xml:space="preserve"> Е. В.,  </w:t>
      </w:r>
      <w:r w:rsidRPr="007438F3">
        <w:rPr>
          <w:i/>
        </w:rPr>
        <w:t>Денисов</w:t>
      </w:r>
      <w:r w:rsidR="00EC4CBC" w:rsidRPr="007438F3">
        <w:rPr>
          <w:i/>
        </w:rPr>
        <w:t> А. В.,</w:t>
      </w:r>
      <w:r w:rsidRPr="007438F3">
        <w:rPr>
          <w:i/>
        </w:rPr>
        <w:t xml:space="preserve"> Клишин</w:t>
      </w:r>
      <w:bookmarkEnd w:id="0"/>
      <w:r w:rsidR="00EC4CBC" w:rsidRPr="007438F3">
        <w:rPr>
          <w:i/>
        </w:rPr>
        <w:t> Н. А.</w:t>
      </w:r>
      <w:r w:rsidR="00EC4CBC" w:rsidRPr="007438F3">
        <w:t xml:space="preserve"> </w:t>
      </w:r>
      <w:bookmarkStart w:id="1" w:name="_Toc156826408"/>
      <w:r w:rsidR="00EC4CBC" w:rsidRPr="007438F3">
        <w:rPr>
          <w:rFonts w:eastAsiaTheme="minorHAnsi"/>
          <w:b/>
        </w:rPr>
        <w:t>Методика классификации искусственных спутников Земли по</w:t>
      </w:r>
      <w:r w:rsidRPr="007438F3">
        <w:rPr>
          <w:rFonts w:eastAsiaTheme="minorHAnsi"/>
          <w:b/>
        </w:rPr>
        <w:t> </w:t>
      </w:r>
      <w:r w:rsidR="00EC4CBC" w:rsidRPr="007438F3">
        <w:rPr>
          <w:rFonts w:eastAsiaTheme="minorHAnsi"/>
          <w:b/>
        </w:rPr>
        <w:t xml:space="preserve">спектрофотометрической информации, </w:t>
      </w:r>
      <w:r w:rsidR="00EC4CBC" w:rsidRPr="007438F3">
        <w:rPr>
          <w:b/>
          <w:bCs/>
          <w:kern w:val="24"/>
        </w:rPr>
        <w:t>основанная на применении факторного анализа</w:t>
      </w:r>
      <w:bookmarkEnd w:id="1"/>
      <w:r w:rsidR="00EC4CBC" w:rsidRPr="007438F3">
        <w:rPr>
          <w:b/>
          <w:bCs/>
          <w:kern w:val="24"/>
        </w:rPr>
        <w:t>.</w:t>
      </w:r>
      <w:r w:rsidR="009910A4" w:rsidRPr="007438F3">
        <w:rPr>
          <w:b/>
          <w:bCs/>
          <w:kern w:val="24"/>
        </w:rPr>
        <w:t xml:space="preserve"> </w:t>
      </w:r>
      <w:r w:rsidR="009910A4" w:rsidRPr="007438F3">
        <w:rPr>
          <w:b/>
        </w:rPr>
        <w:t xml:space="preserve">C. </w:t>
      </w:r>
      <w:r w:rsidR="007438F3" w:rsidRPr="007438F3">
        <w:rPr>
          <w:b/>
        </w:rPr>
        <w:t>3–13</w:t>
      </w:r>
      <w:r w:rsidR="009910A4" w:rsidRPr="007438F3">
        <w:rPr>
          <w:b/>
        </w:rPr>
        <w:t>.</w:t>
      </w:r>
      <w:r w:rsidR="00EC4CBC" w:rsidRPr="007438F3">
        <w:rPr>
          <w:bCs/>
          <w:kern w:val="24"/>
        </w:rPr>
        <w:t xml:space="preserve"> </w:t>
      </w:r>
      <w:r w:rsidRPr="007438F3">
        <w:rPr>
          <w:rStyle w:val="2ff6"/>
          <w:b w:val="0"/>
          <w:sz w:val="22"/>
          <w:szCs w:val="22"/>
        </w:rPr>
        <w:t xml:space="preserve">Рассмотрена возможность классификации искусственных спутников Земли по спектрофотометрической информации в условиях параметрической априорной неопределенности их спектральных характеристик. На основе многоальтернативного обнаружения предложен адаптивный алгоритм выделения главных факторов, позволяющий по </w:t>
      </w:r>
      <w:r w:rsidRPr="007438F3">
        <w:rPr>
          <w:rStyle w:val="2ff6"/>
          <w:b w:val="0"/>
          <w:i/>
          <w:sz w:val="22"/>
          <w:szCs w:val="22"/>
        </w:rPr>
        <w:t>k</w:t>
      </w:r>
      <w:r w:rsidRPr="007438F3">
        <w:rPr>
          <w:rStyle w:val="2ff6"/>
          <w:b w:val="0"/>
          <w:sz w:val="22"/>
          <w:szCs w:val="22"/>
        </w:rPr>
        <w:t xml:space="preserve"> </w:t>
      </w:r>
      <w:r w:rsidR="009910A4" w:rsidRPr="007438F3">
        <w:rPr>
          <w:rStyle w:val="2ff6"/>
          <w:b w:val="0"/>
          <w:sz w:val="22"/>
          <w:szCs w:val="22"/>
        </w:rPr>
        <w:t>кадрам изображения, регистрируе</w:t>
      </w:r>
      <w:r w:rsidRPr="007438F3">
        <w:rPr>
          <w:rStyle w:val="2ff6"/>
          <w:b w:val="0"/>
          <w:sz w:val="22"/>
          <w:szCs w:val="22"/>
        </w:rPr>
        <w:t xml:space="preserve">мого ПЗС-спектрофотометром, оценивать ковариационную матрицу сигнала искусственного спутника Земли, а также тип материалов и покрытий его внешних поверхностей. </w:t>
      </w:r>
      <w:r w:rsidRPr="007438F3">
        <w:rPr>
          <w:rStyle w:val="2ff6"/>
          <w:sz w:val="22"/>
          <w:szCs w:val="22"/>
        </w:rPr>
        <w:t>Ключевые слова:</w:t>
      </w:r>
      <w:r w:rsidR="00EC4CBC" w:rsidRPr="007438F3">
        <w:rPr>
          <w:rStyle w:val="2ff6"/>
          <w:b w:val="0"/>
          <w:sz w:val="22"/>
          <w:szCs w:val="22"/>
        </w:rPr>
        <w:t xml:space="preserve"> </w:t>
      </w:r>
      <w:proofErr w:type="spellStart"/>
      <w:r w:rsidRPr="007438F3">
        <w:rPr>
          <w:rStyle w:val="2ff6"/>
          <w:b w:val="0"/>
          <w:sz w:val="22"/>
          <w:szCs w:val="22"/>
        </w:rPr>
        <w:t>спектрофотометрия</w:t>
      </w:r>
      <w:proofErr w:type="spellEnd"/>
      <w:r w:rsidRPr="007438F3">
        <w:rPr>
          <w:rStyle w:val="2ff6"/>
          <w:b w:val="0"/>
          <w:sz w:val="22"/>
          <w:szCs w:val="22"/>
        </w:rPr>
        <w:t>, классификация, искусственный спутник Земли, метод главных факторов, адаптивный алгоритм</w:t>
      </w:r>
    </w:p>
    <w:p w14:paraId="4C19BAF6" w14:textId="02EFEABB" w:rsidR="004273AD" w:rsidRPr="007438F3" w:rsidRDefault="004273AD" w:rsidP="009910A4">
      <w:pPr>
        <w:pStyle w:val="af7"/>
      </w:pPr>
      <w:bookmarkStart w:id="2" w:name="_Toc156826409"/>
      <w:proofErr w:type="spellStart"/>
      <w:r w:rsidRPr="007438F3">
        <w:rPr>
          <w:i/>
        </w:rPr>
        <w:t>Онуфрей</w:t>
      </w:r>
      <w:proofErr w:type="spellEnd"/>
      <w:r w:rsidR="009910A4" w:rsidRPr="007438F3">
        <w:rPr>
          <w:i/>
        </w:rPr>
        <w:t> А. Ю.</w:t>
      </w:r>
      <w:r w:rsidRPr="007438F3">
        <w:rPr>
          <w:i/>
          <w:iCs/>
        </w:rPr>
        <w:t>,</w:t>
      </w:r>
      <w:r w:rsidRPr="007438F3">
        <w:rPr>
          <w:i/>
        </w:rPr>
        <w:t xml:space="preserve"> Разумов</w:t>
      </w:r>
      <w:r w:rsidR="009910A4" w:rsidRPr="007438F3">
        <w:rPr>
          <w:i/>
        </w:rPr>
        <w:t> </w:t>
      </w:r>
      <w:r w:rsidRPr="007438F3">
        <w:rPr>
          <w:i/>
        </w:rPr>
        <w:t>А. </w:t>
      </w:r>
      <w:r w:rsidR="009910A4" w:rsidRPr="007438F3">
        <w:rPr>
          <w:i/>
        </w:rPr>
        <w:t>В</w:t>
      </w:r>
      <w:r w:rsidRPr="007438F3">
        <w:rPr>
          <w:i/>
        </w:rPr>
        <w:t>.</w:t>
      </w:r>
      <w:r w:rsidR="009910A4" w:rsidRPr="007438F3">
        <w:rPr>
          <w:i/>
        </w:rPr>
        <w:t xml:space="preserve">, </w:t>
      </w:r>
      <w:proofErr w:type="spellStart"/>
      <w:r w:rsidRPr="007438F3">
        <w:rPr>
          <w:i/>
        </w:rPr>
        <w:t>Палютин</w:t>
      </w:r>
      <w:proofErr w:type="spellEnd"/>
      <w:r w:rsidRPr="007438F3">
        <w:rPr>
          <w:i/>
          <w:iCs/>
        </w:rPr>
        <w:t xml:space="preserve">, </w:t>
      </w:r>
      <w:r w:rsidRPr="007438F3">
        <w:rPr>
          <w:i/>
        </w:rPr>
        <w:t> Ясаков</w:t>
      </w:r>
      <w:bookmarkEnd w:id="2"/>
      <w:r w:rsidR="009910A4" w:rsidRPr="007438F3">
        <w:rPr>
          <w:i/>
        </w:rPr>
        <w:t> Т. В.</w:t>
      </w:r>
      <w:r w:rsidR="009910A4" w:rsidRPr="007438F3">
        <w:t xml:space="preserve"> </w:t>
      </w:r>
      <w:bookmarkStart w:id="3" w:name="_Toc156826410"/>
      <w:r w:rsidR="009910A4" w:rsidRPr="007438F3">
        <w:rPr>
          <w:b/>
        </w:rPr>
        <w:t>Особенности построения систем радиоинтерферометров со сверхдлинными базами и исследование их возможностей при наблюдении за космическими объектами на геостационарных орбитах</w:t>
      </w:r>
      <w:bookmarkEnd w:id="3"/>
      <w:r w:rsidR="009910A4" w:rsidRPr="007438F3">
        <w:rPr>
          <w:b/>
        </w:rPr>
        <w:t>.</w:t>
      </w:r>
      <w:r w:rsidR="009910A4" w:rsidRPr="007438F3">
        <w:t xml:space="preserve"> </w:t>
      </w:r>
      <w:r w:rsidR="009910A4" w:rsidRPr="007438F3">
        <w:rPr>
          <w:b/>
        </w:rPr>
        <w:t xml:space="preserve">C. </w:t>
      </w:r>
      <w:r w:rsidR="007438F3" w:rsidRPr="007438F3">
        <w:rPr>
          <w:b/>
        </w:rPr>
        <w:t>14</w:t>
      </w:r>
      <w:r w:rsidR="009910A4" w:rsidRPr="007438F3">
        <w:rPr>
          <w:b/>
        </w:rPr>
        <w:t>–</w:t>
      </w:r>
      <w:r w:rsidR="007438F3" w:rsidRPr="007438F3">
        <w:rPr>
          <w:b/>
        </w:rPr>
        <w:t>20</w:t>
      </w:r>
      <w:r w:rsidR="009910A4" w:rsidRPr="007438F3">
        <w:rPr>
          <w:b/>
        </w:rPr>
        <w:t xml:space="preserve">. </w:t>
      </w:r>
      <w:r w:rsidRPr="007438F3">
        <w:t xml:space="preserve">Рассмотрен вопрос структур систем радиоинтерферометров со сверхдлинными базами, используемыми в радиоастрономии. Проведена оценка возможности радиоинтерферометров по обнаружению космических объектов на геостационарных орбитах в зависимости от технических характеристик устройств и дальности до наблюдаемых космических объектов. Предложен вариант </w:t>
      </w:r>
      <w:r w:rsidRPr="007438F3">
        <w:rPr>
          <w:spacing w:val="-4"/>
        </w:rPr>
        <w:t>построения системы радиоинтерферометров с активным элементом</w:t>
      </w:r>
      <w:r w:rsidRPr="007438F3">
        <w:t xml:space="preserve"> для «подсветки» наблюдаемых космических объектов. Представлены расчёты, подтверждающие теоретические результаты. </w:t>
      </w:r>
      <w:r w:rsidRPr="007438F3">
        <w:rPr>
          <w:b/>
        </w:rPr>
        <w:t>Ключевые слова</w:t>
      </w:r>
      <w:r w:rsidRPr="007438F3">
        <w:t>:</w:t>
      </w:r>
      <w:r w:rsidR="009910A4" w:rsidRPr="007438F3">
        <w:t xml:space="preserve"> </w:t>
      </w:r>
      <w:r w:rsidRPr="007438F3">
        <w:t xml:space="preserve">радиоинтерферометр со сверхдлинной базой, геостационарная орбита, космический объект, максимальная дальность обнаружения </w:t>
      </w:r>
    </w:p>
    <w:p w14:paraId="150ADBEF" w14:textId="5E7F538B" w:rsidR="004273AD" w:rsidRPr="007438F3" w:rsidRDefault="00ED42EC" w:rsidP="009910A4">
      <w:pPr>
        <w:pStyle w:val="af7"/>
      </w:pPr>
      <w:r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4E7FE" wp14:editId="24F8D7EC">
                <wp:simplePos x="0" y="0"/>
                <wp:positionH relativeFrom="column">
                  <wp:posOffset>-12037</wp:posOffset>
                </wp:positionH>
                <wp:positionV relativeFrom="paragraph">
                  <wp:posOffset>854845</wp:posOffset>
                </wp:positionV>
                <wp:extent cx="3770889" cy="408648"/>
                <wp:effectExtent l="0" t="0" r="127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889" cy="408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C98C4" w14:textId="77777777" w:rsidR="00ED42EC" w:rsidRDefault="00ED42EC">
                            <w:bookmarkStart w:id="4" w:name="_GoBack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.95pt;margin-top:67.3pt;width:296.9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" fillcolor="white [3201]" stroked="f" strokeweight=".5pt">
                <v:textbox>
                  <w:txbxContent>
                    <w:p w14:paraId="5C7C98C4" w14:textId="77777777" w:rsidR="00ED42EC" w:rsidRDefault="00ED42EC"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  <w:proofErr w:type="spellStart"/>
      <w:r w:rsidR="009910A4" w:rsidRPr="007438F3">
        <w:rPr>
          <w:bCs/>
          <w:i/>
        </w:rPr>
        <w:t>Какаев</w:t>
      </w:r>
      <w:proofErr w:type="spellEnd"/>
      <w:r w:rsidR="009910A4" w:rsidRPr="007438F3">
        <w:rPr>
          <w:bCs/>
          <w:i/>
        </w:rPr>
        <w:t xml:space="preserve"> В. В., </w:t>
      </w:r>
      <w:r w:rsidR="004273AD" w:rsidRPr="007438F3">
        <w:rPr>
          <w:bCs/>
          <w:i/>
        </w:rPr>
        <w:t xml:space="preserve">Ясаков Т. В., </w:t>
      </w:r>
      <w:proofErr w:type="spellStart"/>
      <w:r w:rsidR="004273AD" w:rsidRPr="007438F3">
        <w:rPr>
          <w:bCs/>
          <w:i/>
        </w:rPr>
        <w:t>Палютин</w:t>
      </w:r>
      <w:proofErr w:type="spellEnd"/>
      <w:r w:rsidR="004273AD" w:rsidRPr="007438F3">
        <w:rPr>
          <w:bCs/>
          <w:i/>
        </w:rPr>
        <w:t> А. А., Лимарев </w:t>
      </w:r>
      <w:r w:rsidR="004273AD" w:rsidRPr="007438F3">
        <w:rPr>
          <w:i/>
        </w:rPr>
        <w:t>А. Д.</w:t>
      </w:r>
      <w:r w:rsidR="004273AD" w:rsidRPr="007438F3">
        <w:rPr>
          <w:bCs/>
        </w:rPr>
        <w:t xml:space="preserve"> </w:t>
      </w:r>
      <w:r w:rsidR="004273AD" w:rsidRPr="007438F3">
        <w:rPr>
          <w:b/>
        </w:rPr>
        <w:t xml:space="preserve">Влияние расположения разнесенных радиолокационных станций на основе радиоинтерферометров со сверхдлинными базами на зоны видимости геостационарной орбиты. C. </w:t>
      </w:r>
      <w:r w:rsidR="007438F3" w:rsidRPr="007438F3">
        <w:rPr>
          <w:b/>
        </w:rPr>
        <w:t>21</w:t>
      </w:r>
      <w:r w:rsidR="009910A4" w:rsidRPr="007438F3">
        <w:rPr>
          <w:b/>
        </w:rPr>
        <w:t>–</w:t>
      </w:r>
      <w:r w:rsidR="007438F3" w:rsidRPr="007438F3">
        <w:rPr>
          <w:b/>
        </w:rPr>
        <w:t>30</w:t>
      </w:r>
      <w:r w:rsidR="004273AD" w:rsidRPr="007438F3">
        <w:rPr>
          <w:b/>
        </w:rPr>
        <w:t>.</w:t>
      </w:r>
      <w:r w:rsidR="004273AD" w:rsidRPr="007438F3">
        <w:t xml:space="preserve"> Рассмотрена зависимость зоны </w:t>
      </w:r>
      <w:r w:rsidR="004273AD" w:rsidRPr="007438F3">
        <w:lastRenderedPageBreak/>
        <w:t>видимости геостационарной орбиты от пространственного расположения разнесенных радио</w:t>
      </w:r>
      <w:r w:rsidR="004273AD" w:rsidRPr="007438F3">
        <w:softHyphen/>
        <w:t>локационных станций на основе радиоинтерферометров со сверхдлинными базами. Исследованы возможности радиоинтерферометров со сверхдлинными базами в достижении высокой угловой разрешающей способности на геостационарной орбите. Приведены численные расчеты, демонстрирующие</w:t>
      </w:r>
      <w:r w:rsidR="009910A4" w:rsidRPr="007438F3">
        <w:t xml:space="preserve"> практическую применимость данного подхода. </w:t>
      </w:r>
      <w:r w:rsidR="004273AD" w:rsidRPr="007438F3">
        <w:rPr>
          <w:bCs/>
        </w:rPr>
        <w:t xml:space="preserve"> </w:t>
      </w:r>
      <w:r w:rsidR="004273AD" w:rsidRPr="007438F3">
        <w:rPr>
          <w:b/>
          <w:bCs/>
        </w:rPr>
        <w:t>Ключевые слова:</w:t>
      </w:r>
      <w:r w:rsidR="004273AD" w:rsidRPr="007438F3">
        <w:rPr>
          <w:b/>
        </w:rPr>
        <w:t xml:space="preserve"> </w:t>
      </w:r>
      <w:r w:rsidR="004273AD" w:rsidRPr="007438F3">
        <w:t>разнесенные радиолокационные станции, радиотелескоп, радиоинтерферометр со сверхдлинной базой, геостационарная орби</w:t>
      </w:r>
      <w:r w:rsidR="009910A4" w:rsidRPr="007438F3">
        <w:t>та, искусственный спутник земли</w:t>
      </w:r>
    </w:p>
    <w:p w14:paraId="4C568A9F" w14:textId="0E4923EE" w:rsidR="00694390" w:rsidRPr="007438F3" w:rsidRDefault="00694390" w:rsidP="00694390">
      <w:pPr>
        <w:pStyle w:val="af7"/>
      </w:pPr>
      <w:proofErr w:type="spellStart"/>
      <w:r w:rsidRPr="007438F3">
        <w:rPr>
          <w:i/>
          <w:iCs/>
        </w:rPr>
        <w:t>Курильчик</w:t>
      </w:r>
      <w:proofErr w:type="spellEnd"/>
      <w:r w:rsidRPr="007438F3">
        <w:rPr>
          <w:i/>
          <w:iCs/>
          <w:lang w:val="en-US"/>
        </w:rPr>
        <w:t> </w:t>
      </w:r>
      <w:r w:rsidRPr="007438F3">
        <w:rPr>
          <w:i/>
          <w:iCs/>
        </w:rPr>
        <w:t>В.</w:t>
      </w:r>
      <w:r w:rsidRPr="007438F3">
        <w:rPr>
          <w:i/>
          <w:iCs/>
          <w:lang w:val="en-US"/>
        </w:rPr>
        <w:t> </w:t>
      </w:r>
      <w:r w:rsidRPr="007438F3">
        <w:rPr>
          <w:i/>
          <w:iCs/>
        </w:rPr>
        <w:t xml:space="preserve">В. </w:t>
      </w:r>
      <w:r w:rsidRPr="007438F3">
        <w:rPr>
          <w:b/>
          <w:bCs/>
        </w:rPr>
        <w:t xml:space="preserve">Помехозащищённость метода модуляции </w:t>
      </w:r>
      <w:r w:rsidRPr="007438F3">
        <w:rPr>
          <w:b/>
          <w:bCs/>
          <w:i/>
          <w:iCs/>
          <w:lang w:val="en-US"/>
        </w:rPr>
        <w:t>COFDM</w:t>
      </w:r>
      <w:r w:rsidRPr="007438F3">
        <w:rPr>
          <w:b/>
          <w:bCs/>
          <w:i/>
          <w:iCs/>
        </w:rPr>
        <w:t xml:space="preserve"> </w:t>
      </w:r>
      <w:r w:rsidRPr="007438F3">
        <w:rPr>
          <w:b/>
          <w:bCs/>
        </w:rPr>
        <w:t xml:space="preserve">при передаче сигналов </w:t>
      </w:r>
      <w:r w:rsidRPr="007438F3">
        <w:rPr>
          <w:b/>
          <w:bCs/>
          <w:i/>
          <w:iCs/>
          <w:lang w:val="en-US"/>
        </w:rPr>
        <w:t>DVB</w:t>
      </w:r>
      <w:r w:rsidRPr="007438F3">
        <w:rPr>
          <w:b/>
          <w:bCs/>
          <w:i/>
          <w:iCs/>
        </w:rPr>
        <w:t>-</w:t>
      </w:r>
      <w:r w:rsidRPr="007438F3">
        <w:rPr>
          <w:b/>
          <w:bCs/>
          <w:i/>
          <w:iCs/>
          <w:lang w:val="en-US"/>
        </w:rPr>
        <w:t>T</w:t>
      </w:r>
      <w:r w:rsidRPr="007438F3">
        <w:rPr>
          <w:b/>
          <w:bCs/>
        </w:rPr>
        <w:t xml:space="preserve">2 в условиях воздействия узкополосных помех различных типов. </w:t>
      </w:r>
      <w:r w:rsidRPr="007438F3">
        <w:rPr>
          <w:b/>
          <w:bCs/>
          <w:lang w:val="en-US"/>
        </w:rPr>
        <w:t>C</w:t>
      </w:r>
      <w:r w:rsidRPr="007438F3">
        <w:rPr>
          <w:b/>
          <w:bCs/>
        </w:rPr>
        <w:t xml:space="preserve">. </w:t>
      </w:r>
      <w:r w:rsidR="007438F3" w:rsidRPr="007438F3">
        <w:rPr>
          <w:b/>
          <w:bCs/>
        </w:rPr>
        <w:t>31</w:t>
      </w:r>
      <w:r w:rsidR="009910A4" w:rsidRPr="007438F3">
        <w:rPr>
          <w:b/>
          <w:bCs/>
        </w:rPr>
        <w:t>–</w:t>
      </w:r>
      <w:r w:rsidR="007438F3" w:rsidRPr="007438F3">
        <w:rPr>
          <w:b/>
          <w:bCs/>
        </w:rPr>
        <w:t>40</w:t>
      </w:r>
      <w:r w:rsidRPr="007438F3">
        <w:rPr>
          <w:b/>
          <w:bCs/>
        </w:rPr>
        <w:t>.</w:t>
      </w:r>
      <w:r w:rsidRPr="007438F3">
        <w:t xml:space="preserve"> Рассмотрена помехозащищенность метода модуляции </w:t>
      </w:r>
      <w:r w:rsidRPr="007438F3">
        <w:rPr>
          <w:i/>
          <w:iCs/>
        </w:rPr>
        <w:t>COFDM</w:t>
      </w:r>
      <w:r w:rsidRPr="007438F3">
        <w:t xml:space="preserve"> стандарта </w:t>
      </w:r>
      <w:r w:rsidRPr="007438F3">
        <w:rPr>
          <w:i/>
          <w:iCs/>
        </w:rPr>
        <w:t>DVB-T</w:t>
      </w:r>
      <w:r w:rsidRPr="007438F3">
        <w:t xml:space="preserve">2 в условиях воздействия узкополосных помех различных типов. Показаны области спектра </w:t>
      </w:r>
      <w:r w:rsidRPr="007438F3">
        <w:rPr>
          <w:i/>
          <w:iCs/>
          <w:lang w:val="en-US"/>
        </w:rPr>
        <w:t>COFDM</w:t>
      </w:r>
      <w:r w:rsidRPr="007438F3">
        <w:t xml:space="preserve">, наиболее уязвимые к воздействию узкополосных помех. Предложена эмпирическая формула, определяющая зависимость вероятности ошибки в канале от параметров помехи и выбранных режимов модуляции и кодирования. </w:t>
      </w:r>
      <w:r w:rsidRPr="007438F3">
        <w:rPr>
          <w:b/>
          <w:bCs/>
        </w:rPr>
        <w:t>Ключевые слова:</w:t>
      </w:r>
      <w:r w:rsidRPr="007438F3">
        <w:t xml:space="preserve"> технология </w:t>
      </w:r>
      <w:r w:rsidRPr="007438F3">
        <w:rPr>
          <w:i/>
          <w:iCs/>
          <w:lang w:val="en-US"/>
        </w:rPr>
        <w:t>COFDM</w:t>
      </w:r>
      <w:r w:rsidRPr="007438F3">
        <w:t xml:space="preserve">, стандарт </w:t>
      </w:r>
      <w:r w:rsidRPr="007438F3">
        <w:rPr>
          <w:i/>
          <w:iCs/>
          <w:lang w:val="en-US"/>
        </w:rPr>
        <w:t>DVB</w:t>
      </w:r>
      <w:r w:rsidRPr="007438F3">
        <w:rPr>
          <w:i/>
          <w:iCs/>
        </w:rPr>
        <w:t>-</w:t>
      </w:r>
      <w:r w:rsidRPr="007438F3">
        <w:rPr>
          <w:i/>
          <w:iCs/>
          <w:lang w:val="en-US"/>
        </w:rPr>
        <w:t>T</w:t>
      </w:r>
      <w:r w:rsidRPr="007438F3">
        <w:t>2, кодирование и перемежение данных, распределение пилот-сигналов, узкополосная нестационарная помеха, помехозащищенность сигналов</w:t>
      </w:r>
    </w:p>
    <w:p w14:paraId="03D5651B" w14:textId="4B9223AF" w:rsidR="004273AD" w:rsidRPr="007438F3" w:rsidRDefault="004273AD" w:rsidP="009910A4">
      <w:pPr>
        <w:pStyle w:val="af7"/>
      </w:pPr>
      <w:r w:rsidRPr="007438F3">
        <w:rPr>
          <w:i/>
          <w:iCs/>
        </w:rPr>
        <w:t>Дворников</w:t>
      </w:r>
      <w:r w:rsidR="009910A4" w:rsidRPr="007438F3">
        <w:rPr>
          <w:i/>
          <w:iCs/>
        </w:rPr>
        <w:t> С. С.</w:t>
      </w:r>
      <w:r w:rsidRPr="007438F3">
        <w:rPr>
          <w:i/>
          <w:iCs/>
        </w:rPr>
        <w:t xml:space="preserve"> </w:t>
      </w:r>
      <w:r w:rsidRPr="007438F3">
        <w:rPr>
          <w:b/>
          <w:bCs/>
        </w:rPr>
        <w:t xml:space="preserve">Помехоустойчивость сигналов КАМ-16 с независимой трансформацией фазовых диаграмм. C. </w:t>
      </w:r>
      <w:r w:rsidR="007438F3" w:rsidRPr="007438F3">
        <w:rPr>
          <w:b/>
          <w:bCs/>
        </w:rPr>
        <w:t>41</w:t>
      </w:r>
      <w:r w:rsidR="009910A4" w:rsidRPr="007438F3">
        <w:rPr>
          <w:b/>
          <w:bCs/>
        </w:rPr>
        <w:t>–</w:t>
      </w:r>
      <w:r w:rsidR="007438F3" w:rsidRPr="007438F3">
        <w:rPr>
          <w:b/>
          <w:bCs/>
        </w:rPr>
        <w:t>47</w:t>
      </w:r>
      <w:r w:rsidRPr="007438F3">
        <w:rPr>
          <w:b/>
          <w:bCs/>
        </w:rPr>
        <w:t xml:space="preserve">. </w:t>
      </w:r>
      <w:r w:rsidRPr="007438F3">
        <w:t xml:space="preserve">Представлены результаты разработки сигнальной конструкции КАМ-16 с независимой трансформацией ее сигнального созвездия в каждом из квадрантов фазовой плоскости. Обосновано повышение помехоустойчивости приема таких сигналов на 1,5 дБ. </w:t>
      </w:r>
      <w:r w:rsidRPr="007438F3">
        <w:rPr>
          <w:b/>
          <w:bCs/>
        </w:rPr>
        <w:t xml:space="preserve">Ключевые слова: </w:t>
      </w:r>
      <w:r w:rsidRPr="007438F3">
        <w:t>квадратурная модуляция, трансформация сигнальных созвездий, помехоустойчивость приема, вероятность ошибки</w:t>
      </w:r>
    </w:p>
    <w:p w14:paraId="744729EE" w14:textId="24F206EB" w:rsidR="003B2BCB" w:rsidRPr="007438F3" w:rsidRDefault="003B2BCB" w:rsidP="009910A4">
      <w:pPr>
        <w:pStyle w:val="af7"/>
      </w:pPr>
      <w:bookmarkStart w:id="6" w:name="_Toc229809356"/>
      <w:r w:rsidRPr="007438F3">
        <w:rPr>
          <w:i/>
        </w:rPr>
        <w:t>Васильева</w:t>
      </w:r>
      <w:r w:rsidR="009910A4" w:rsidRPr="007438F3">
        <w:rPr>
          <w:i/>
          <w:iCs/>
        </w:rPr>
        <w:t> Д. В.,</w:t>
      </w:r>
      <w:r w:rsidRPr="007438F3">
        <w:rPr>
          <w:i/>
        </w:rPr>
        <w:t xml:space="preserve"> Дворников</w:t>
      </w:r>
      <w:r w:rsidR="009910A4" w:rsidRPr="007438F3">
        <w:rPr>
          <w:i/>
        </w:rPr>
        <w:t> С. С.</w:t>
      </w:r>
      <w:r w:rsidRPr="007438F3">
        <w:rPr>
          <w:i/>
          <w:iCs/>
        </w:rPr>
        <w:t>,</w:t>
      </w:r>
      <w:r w:rsidR="006F6C6A" w:rsidRPr="007438F3">
        <w:rPr>
          <w:i/>
          <w:iCs/>
        </w:rPr>
        <w:t xml:space="preserve"> </w:t>
      </w:r>
      <w:proofErr w:type="spellStart"/>
      <w:r w:rsidRPr="007438F3">
        <w:rPr>
          <w:i/>
        </w:rPr>
        <w:t>Москалец</w:t>
      </w:r>
      <w:proofErr w:type="spellEnd"/>
      <w:r w:rsidR="009910A4" w:rsidRPr="007438F3">
        <w:rPr>
          <w:i/>
          <w:iCs/>
        </w:rPr>
        <w:t> Г. Н.,</w:t>
      </w:r>
      <w:r w:rsidRPr="007438F3">
        <w:rPr>
          <w:i/>
        </w:rPr>
        <w:t xml:space="preserve"> Федосова</w:t>
      </w:r>
      <w:r w:rsidR="009910A4" w:rsidRPr="007438F3">
        <w:rPr>
          <w:i/>
          <w:iCs/>
        </w:rPr>
        <w:t> А. А.,</w:t>
      </w:r>
      <w:r w:rsidRPr="007438F3">
        <w:rPr>
          <w:i/>
        </w:rPr>
        <w:t xml:space="preserve"> Дворников</w:t>
      </w:r>
      <w:bookmarkEnd w:id="6"/>
      <w:r w:rsidR="009910A4" w:rsidRPr="007438F3">
        <w:rPr>
          <w:i/>
        </w:rPr>
        <w:t> С. В.</w:t>
      </w:r>
      <w:r w:rsidR="006F6C6A" w:rsidRPr="007438F3">
        <w:t xml:space="preserve"> </w:t>
      </w:r>
      <w:r w:rsidR="006F6C6A" w:rsidRPr="007438F3">
        <w:rPr>
          <w:b/>
          <w:bCs/>
        </w:rPr>
        <w:t xml:space="preserve">Радиолокационное обнаружение малоразмерных объектов. </w:t>
      </w:r>
      <w:r w:rsidR="003118EC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48</w:t>
      </w:r>
      <w:r w:rsidR="003118EC" w:rsidRPr="007438F3">
        <w:rPr>
          <w:b/>
          <w:bCs/>
        </w:rPr>
        <w:t>–</w:t>
      </w:r>
      <w:r w:rsidR="007438F3" w:rsidRPr="007438F3">
        <w:rPr>
          <w:b/>
          <w:bCs/>
        </w:rPr>
        <w:t>51</w:t>
      </w:r>
      <w:r w:rsidR="003118EC" w:rsidRPr="007438F3">
        <w:rPr>
          <w:b/>
          <w:bCs/>
        </w:rPr>
        <w:t xml:space="preserve">. </w:t>
      </w:r>
      <w:r w:rsidR="00F85647" w:rsidRPr="007438F3">
        <w:t>Рассмотрена задача оценки дальности обнаружения малоразмерных объектов в Х-радиодиапазоне. Представлены результаты оценки дальности обнаружения с учет</w:t>
      </w:r>
      <w:r w:rsidR="009910A4" w:rsidRPr="007438F3">
        <w:t>ом встречного движения объектов.</w:t>
      </w:r>
      <w:r w:rsidRPr="007438F3">
        <w:t xml:space="preserve"> </w:t>
      </w:r>
      <w:r w:rsidRPr="007438F3">
        <w:rPr>
          <w:b/>
          <w:bCs/>
        </w:rPr>
        <w:t>Ключевые слова</w:t>
      </w:r>
      <w:r w:rsidRPr="007438F3">
        <w:t>:</w:t>
      </w:r>
      <w:r w:rsidR="006F6C6A" w:rsidRPr="007438F3">
        <w:t xml:space="preserve"> </w:t>
      </w:r>
      <w:r w:rsidRPr="007438F3">
        <w:t>малоразмерные объекты, радиолокационное обнаружение, дальность обнаружения, вероятность правильного обнаружения, вероятность ложной тревоги</w:t>
      </w:r>
    </w:p>
    <w:p w14:paraId="07EED9EB" w14:textId="6595C880" w:rsidR="003B2BCB" w:rsidRPr="007438F3" w:rsidRDefault="006F6C6A" w:rsidP="006F6C6A">
      <w:pPr>
        <w:pStyle w:val="af7"/>
      </w:pPr>
      <w:r w:rsidRPr="007438F3">
        <w:rPr>
          <w:i/>
        </w:rPr>
        <w:t>Тарасенков</w:t>
      </w:r>
      <w:r w:rsidR="009910A4" w:rsidRPr="007438F3">
        <w:rPr>
          <w:i/>
        </w:rPr>
        <w:t> А. А.</w:t>
      </w:r>
      <w:r w:rsidRPr="007438F3">
        <w:rPr>
          <w:i/>
        </w:rPr>
        <w:t xml:space="preserve">. </w:t>
      </w:r>
      <w:r w:rsidRPr="007438F3">
        <w:rPr>
          <w:b/>
          <w:bCs/>
        </w:rPr>
        <w:t>Влияние типа частотной модуляции на точность радиодальномера непрерывного излучения</w:t>
      </w:r>
      <w:r w:rsidRPr="007438F3">
        <w:t xml:space="preserve">. </w:t>
      </w:r>
      <w:r w:rsidR="003118EC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52</w:t>
      </w:r>
      <w:r w:rsidR="003118EC" w:rsidRPr="007438F3">
        <w:rPr>
          <w:b/>
          <w:bCs/>
        </w:rPr>
        <w:t>–</w:t>
      </w:r>
      <w:r w:rsidR="007438F3" w:rsidRPr="007438F3">
        <w:rPr>
          <w:b/>
          <w:bCs/>
        </w:rPr>
        <w:t>59</w:t>
      </w:r>
      <w:r w:rsidR="003118EC" w:rsidRPr="007438F3">
        <w:rPr>
          <w:b/>
          <w:bCs/>
        </w:rPr>
        <w:t xml:space="preserve">. </w:t>
      </w:r>
      <w:r w:rsidRPr="007438F3">
        <w:t xml:space="preserve">Представлены результаты исследования влияния типа частотной модуляции на потенциальную точность оценки дальности радиолокатором непрерывного излучения. Рассмотрены линейная симметричная и несимметричная модуляции и гармоническая модуляция. Получены нижние границы </w:t>
      </w:r>
      <w:proofErr w:type="spellStart"/>
      <w:r w:rsidRPr="007438F3">
        <w:t>Крамера-Рао</w:t>
      </w:r>
      <w:proofErr w:type="spellEnd"/>
      <w:r w:rsidRPr="007438F3">
        <w:t xml:space="preserve"> для среднеквадратической ошибки оценок дальности при данных видах частотной модуляции зондирующего сигнала. Показано, что гармонический </w:t>
      </w:r>
      <w:r w:rsidRPr="007438F3">
        <w:lastRenderedPageBreak/>
        <w:t xml:space="preserve">закон изменения модуляции позволяет достичь меньшей среднеквадратической ошибки по сравнению с линейными типами частотной модуляции. </w:t>
      </w:r>
      <w:r w:rsidRPr="007438F3">
        <w:rPr>
          <w:b/>
          <w:bCs/>
        </w:rPr>
        <w:t>Ключевые слова</w:t>
      </w:r>
      <w:r w:rsidRPr="007438F3">
        <w:t xml:space="preserve">: радиодальномер непрерывного излучения, линейная частотная модуляция, гармоническая частотная модуляция, потенциальная точность оценки дальности, граница </w:t>
      </w:r>
      <w:proofErr w:type="spellStart"/>
      <w:r w:rsidRPr="007438F3">
        <w:t>Крамера-Рао</w:t>
      </w:r>
      <w:proofErr w:type="spellEnd"/>
      <w:r w:rsidRPr="007438F3">
        <w:t>, функция правдоподобия</w:t>
      </w:r>
    </w:p>
    <w:p w14:paraId="6EBF1DAD" w14:textId="0A9B6CA4" w:rsidR="006F6C6A" w:rsidRPr="007438F3" w:rsidRDefault="006F6C6A" w:rsidP="006F6C6A">
      <w:pPr>
        <w:pStyle w:val="af7"/>
      </w:pPr>
      <w:r w:rsidRPr="007438F3">
        <w:rPr>
          <w:i/>
        </w:rPr>
        <w:t>Тарасенков</w:t>
      </w:r>
      <w:r w:rsidR="003118EC" w:rsidRPr="007438F3">
        <w:rPr>
          <w:i/>
        </w:rPr>
        <w:t> А. А.</w:t>
      </w:r>
      <w:r w:rsidRPr="007438F3">
        <w:t xml:space="preserve"> </w:t>
      </w:r>
      <w:r w:rsidRPr="007438F3">
        <w:rPr>
          <w:b/>
          <w:bCs/>
        </w:rPr>
        <w:t>Сравнительные натурные испытания следящих радиодальномеров непрерывного излучения</w:t>
      </w:r>
      <w:r w:rsidRPr="007438F3">
        <w:t xml:space="preserve">. </w:t>
      </w:r>
      <w:r w:rsidR="003118EC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60</w:t>
      </w:r>
      <w:r w:rsidR="003118EC" w:rsidRPr="007438F3">
        <w:rPr>
          <w:b/>
          <w:bCs/>
        </w:rPr>
        <w:t>–</w:t>
      </w:r>
      <w:r w:rsidR="007438F3" w:rsidRPr="007438F3">
        <w:rPr>
          <w:b/>
          <w:bCs/>
        </w:rPr>
        <w:t>68</w:t>
      </w:r>
      <w:r w:rsidR="003118EC" w:rsidRPr="007438F3">
        <w:rPr>
          <w:b/>
          <w:bCs/>
        </w:rPr>
        <w:t>.</w:t>
      </w:r>
      <w:r w:rsidRPr="007438F3">
        <w:t xml:space="preserve"> Рассмотрены результаты испытаний макетных образцов радиодальномера непрерывного излучения, которые используют разные </w:t>
      </w:r>
      <w:r w:rsidRPr="007438F3">
        <w:rPr>
          <w:spacing w:val="-4"/>
        </w:rPr>
        <w:t xml:space="preserve">способы обработки принимаемого сигнала. </w:t>
      </w:r>
      <w:r w:rsidRPr="007438F3">
        <w:t xml:space="preserve">Показано, что в условиях отражения излучаемого сигнала от протяженной шероховатой поверхности, радиодальномер с измерительным контуром ФАПЧ обеспечивает более точную оценку дальности. </w:t>
      </w:r>
      <w:r w:rsidRPr="007438F3">
        <w:rPr>
          <w:b/>
          <w:bCs/>
        </w:rPr>
        <w:t>Ключевые слова</w:t>
      </w:r>
      <w:r w:rsidRPr="007438F3">
        <w:t>: радиодальномер непрерывного излучения, измерение дальности, линейная частотная модуляция, сигнал биений, следящий измеритель частоты, измерительный контур ФАПЧ</w:t>
      </w:r>
    </w:p>
    <w:p w14:paraId="59C9965F" w14:textId="3E7788A0" w:rsidR="00AB037E" w:rsidRPr="007438F3" w:rsidRDefault="00AB037E" w:rsidP="00A235F8">
      <w:pPr>
        <w:pStyle w:val="af7"/>
      </w:pPr>
      <w:r w:rsidRPr="007438F3">
        <w:rPr>
          <w:i/>
          <w:iCs/>
        </w:rPr>
        <w:t>Флёров</w:t>
      </w:r>
      <w:r w:rsidR="003118EC" w:rsidRPr="007438F3">
        <w:rPr>
          <w:i/>
          <w:iCs/>
        </w:rPr>
        <w:t> А. Н.,</w:t>
      </w:r>
      <w:r w:rsidRPr="007438F3">
        <w:rPr>
          <w:i/>
          <w:iCs/>
        </w:rPr>
        <w:t xml:space="preserve"> С. Ю. Страхов</w:t>
      </w:r>
      <w:r w:rsidR="003118EC" w:rsidRPr="007438F3">
        <w:rPr>
          <w:i/>
          <w:iCs/>
        </w:rPr>
        <w:t> С. Ю.,</w:t>
      </w:r>
      <w:r w:rsidRPr="007438F3">
        <w:rPr>
          <w:i/>
          <w:iCs/>
        </w:rPr>
        <w:t xml:space="preserve"> Сотникова</w:t>
      </w:r>
      <w:r w:rsidR="003118EC" w:rsidRPr="007438F3">
        <w:rPr>
          <w:i/>
          <w:iCs/>
        </w:rPr>
        <w:t xml:space="preserve"> Н. В.</w:t>
      </w:r>
      <w:r w:rsidR="00A235F8" w:rsidRPr="007438F3">
        <w:t xml:space="preserve"> </w:t>
      </w:r>
      <w:r w:rsidR="00A235F8" w:rsidRPr="007438F3">
        <w:rPr>
          <w:b/>
          <w:bCs/>
        </w:rPr>
        <w:t>Защита системы автоматической синхронизации антенного модуля импульсной фазированной антенной решетки от собственного мощного электромагнитного импульса.</w:t>
      </w:r>
      <w:r w:rsidR="003118EC" w:rsidRPr="007438F3">
        <w:rPr>
          <w:b/>
          <w:bCs/>
        </w:rPr>
        <w:t xml:space="preserve"> C. </w:t>
      </w:r>
      <w:r w:rsidR="007438F3" w:rsidRPr="007438F3">
        <w:rPr>
          <w:b/>
          <w:bCs/>
        </w:rPr>
        <w:t>69</w:t>
      </w:r>
      <w:r w:rsidR="003118EC" w:rsidRPr="007438F3">
        <w:rPr>
          <w:b/>
          <w:bCs/>
        </w:rPr>
        <w:t>–</w:t>
      </w:r>
      <w:r w:rsidR="007438F3" w:rsidRPr="007438F3">
        <w:rPr>
          <w:b/>
          <w:bCs/>
        </w:rPr>
        <w:t>75</w:t>
      </w:r>
      <w:r w:rsidR="003118EC" w:rsidRPr="007438F3">
        <w:rPr>
          <w:b/>
          <w:bCs/>
        </w:rPr>
        <w:t>.</w:t>
      </w:r>
      <w:r w:rsidR="00A235F8" w:rsidRPr="007438F3">
        <w:rPr>
          <w:b/>
          <w:bCs/>
        </w:rPr>
        <w:t xml:space="preserve"> </w:t>
      </w:r>
      <w:r w:rsidRPr="007438F3">
        <w:rPr>
          <w:spacing w:val="-4"/>
        </w:rPr>
        <w:t>Рассмотрена импульсная фазированная антенная решетка с авто</w:t>
      </w:r>
      <w:r w:rsidRPr="007438F3">
        <w:t xml:space="preserve">матической синхронизацией временного положения излучаемых </w:t>
      </w:r>
      <w:r w:rsidRPr="007438F3">
        <w:rPr>
          <w:spacing w:val="-4"/>
        </w:rPr>
        <w:t>антенными модулями сигналов. Предложены меры защиты системы</w:t>
      </w:r>
      <w:r w:rsidRPr="007438F3">
        <w:t xml:space="preserve"> автоматической синхронизации антенных модулей от мощного электромагнитного импульса собственного излучения. Показано, </w:t>
      </w:r>
      <w:r w:rsidRPr="007438F3">
        <w:rPr>
          <w:spacing w:val="-4"/>
        </w:rPr>
        <w:t>что бланкирование, экранирование и временное разделение сигнала</w:t>
      </w:r>
      <w:r w:rsidRPr="007438F3">
        <w:t xml:space="preserve"> излучения и сигнала поступающего на вход временного дискриминатора системы автоматической синхронизации позволяют </w:t>
      </w:r>
      <w:r w:rsidRPr="007438F3">
        <w:rPr>
          <w:spacing w:val="-4"/>
        </w:rPr>
        <w:t>полностью устранить поражающее действие собственного электро</w:t>
      </w:r>
      <w:r w:rsidRPr="007438F3">
        <w:t>магнитного импульса</w:t>
      </w:r>
      <w:r w:rsidRPr="007438F3">
        <w:rPr>
          <w:b/>
          <w:bCs/>
        </w:rPr>
        <w:t>.</w:t>
      </w:r>
      <w:r w:rsidR="00A235F8" w:rsidRPr="007438F3">
        <w:rPr>
          <w:b/>
          <w:bCs/>
        </w:rPr>
        <w:t xml:space="preserve"> </w:t>
      </w:r>
      <w:r w:rsidRPr="007438F3">
        <w:rPr>
          <w:b/>
          <w:bCs/>
        </w:rPr>
        <w:t>Ключевые слова</w:t>
      </w:r>
      <w:r w:rsidRPr="007438F3">
        <w:t>: сверхширокополосный сигнал (СШП) сигнал, генерация импульсов субнаносекундной длительности, система автоматической синхронизации, электромагнитная совместимость</w:t>
      </w:r>
    </w:p>
    <w:p w14:paraId="3E40A6B6" w14:textId="13CF60BD" w:rsidR="007438F3" w:rsidRPr="007438F3" w:rsidRDefault="007438F3" w:rsidP="007438F3">
      <w:pPr>
        <w:pStyle w:val="af7"/>
        <w:rPr>
          <w:b/>
        </w:rPr>
      </w:pPr>
      <w:bookmarkStart w:id="7" w:name="_Toc156826426"/>
      <w:r w:rsidRPr="007438F3">
        <w:rPr>
          <w:b/>
        </w:rPr>
        <w:t xml:space="preserve">VI конференция молодых специалистов и учёных. </w:t>
      </w:r>
      <w:r w:rsidRPr="007438F3">
        <w:rPr>
          <w:b/>
          <w:bCs/>
        </w:rPr>
        <w:t>C. 76</w:t>
      </w:r>
      <w:r w:rsidRPr="007438F3">
        <w:rPr>
          <w:b/>
          <w:bCs/>
        </w:rPr>
        <w:t>.</w:t>
      </w:r>
    </w:p>
    <w:p w14:paraId="705C6705" w14:textId="36C08C33" w:rsidR="00F85647" w:rsidRPr="007438F3" w:rsidRDefault="00F85647" w:rsidP="003118EC">
      <w:pPr>
        <w:pStyle w:val="af7"/>
      </w:pPr>
      <w:r w:rsidRPr="007438F3">
        <w:rPr>
          <w:i/>
        </w:rPr>
        <w:t>Манухов</w:t>
      </w:r>
      <w:bookmarkEnd w:id="7"/>
      <w:r w:rsidR="003118EC" w:rsidRPr="007438F3">
        <w:rPr>
          <w:i/>
        </w:rPr>
        <w:t> И. Г.</w:t>
      </w:r>
      <w:r w:rsidR="003118EC" w:rsidRPr="007438F3">
        <w:t xml:space="preserve"> </w:t>
      </w:r>
      <w:bookmarkStart w:id="8" w:name="_Toc156826427"/>
      <w:r w:rsidR="003118EC" w:rsidRPr="007438F3">
        <w:rPr>
          <w:b/>
        </w:rPr>
        <w:t>Модель измерительного канала</w:t>
      </w:r>
      <w:r w:rsidRPr="007438F3">
        <w:rPr>
          <w:b/>
        </w:rPr>
        <w:br/>
      </w:r>
      <w:r w:rsidR="003118EC" w:rsidRPr="007438F3">
        <w:rPr>
          <w:b/>
        </w:rPr>
        <w:t>«Квантово</w:t>
      </w:r>
      <w:r w:rsidRPr="007438F3">
        <w:rPr>
          <w:b/>
        </w:rPr>
        <w:t>-</w:t>
      </w:r>
      <w:r w:rsidR="003118EC" w:rsidRPr="007438F3">
        <w:rPr>
          <w:b/>
        </w:rPr>
        <w:t>оптическая</w:t>
      </w:r>
      <w:r w:rsidRPr="007438F3">
        <w:rPr>
          <w:b/>
        </w:rPr>
        <w:t xml:space="preserve"> </w:t>
      </w:r>
      <w:r w:rsidR="003118EC" w:rsidRPr="007438F3">
        <w:rPr>
          <w:b/>
        </w:rPr>
        <w:t>система</w:t>
      </w:r>
      <w:r w:rsidRPr="007438F3">
        <w:rPr>
          <w:b/>
        </w:rPr>
        <w:t xml:space="preserve"> – </w:t>
      </w:r>
      <w:r w:rsidR="003118EC" w:rsidRPr="007438F3">
        <w:rPr>
          <w:b/>
        </w:rPr>
        <w:t>искусственный спутник Земли</w:t>
      </w:r>
      <w:r w:rsidRPr="007438F3">
        <w:rPr>
          <w:b/>
        </w:rPr>
        <w:t>»</w:t>
      </w:r>
      <w:bookmarkEnd w:id="8"/>
      <w:r w:rsidR="003118EC" w:rsidRPr="007438F3">
        <w:rPr>
          <w:b/>
        </w:rPr>
        <w:t xml:space="preserve">. </w:t>
      </w:r>
      <w:r w:rsidR="003118EC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77</w:t>
      </w:r>
      <w:r w:rsidR="003118EC" w:rsidRPr="007438F3">
        <w:rPr>
          <w:b/>
          <w:bCs/>
        </w:rPr>
        <w:t>–</w:t>
      </w:r>
      <w:r w:rsidR="007438F3" w:rsidRPr="007438F3">
        <w:rPr>
          <w:b/>
          <w:bCs/>
        </w:rPr>
        <w:t>82</w:t>
      </w:r>
      <w:r w:rsidR="003118EC" w:rsidRPr="007438F3">
        <w:rPr>
          <w:b/>
          <w:bCs/>
        </w:rPr>
        <w:t xml:space="preserve">. </w:t>
      </w:r>
      <w:r w:rsidRPr="007438F3">
        <w:t xml:space="preserve">Представлено описание модели измерительного канала «Квантово-оптическая система – искусственный спутник </w:t>
      </w:r>
      <w:r w:rsidR="003118EC" w:rsidRPr="007438F3">
        <w:t>З</w:t>
      </w:r>
      <w:r w:rsidRPr="007438F3">
        <w:t xml:space="preserve">емли», </w:t>
      </w:r>
      <w:r w:rsidRPr="007438F3">
        <w:rPr>
          <w:spacing w:val="-2"/>
        </w:rPr>
        <w:t>в которой учитываются как внутренние ошибки наведения оптико</w:t>
      </w:r>
      <w:r w:rsidRPr="007438F3">
        <w:t xml:space="preserve">-электронной системы, так и ошибки наведения, вызванные атмосферной турбулентностью. В рамках разрабатываемой модели для оценивания способности квантово-оптическими средствами сопровождать космический объект предложено использовать </w:t>
      </w:r>
      <w:r w:rsidRPr="007438F3">
        <w:rPr>
          <w:spacing w:val="-2"/>
        </w:rPr>
        <w:t>в качестве показателя вероятность удержания луча на космическом</w:t>
      </w:r>
      <w:r w:rsidRPr="007438F3">
        <w:t xml:space="preserve"> объекте в течение его нахождения в зоне обзора квантово-оптического средства.</w:t>
      </w:r>
      <w:r w:rsidR="003118EC" w:rsidRPr="007438F3">
        <w:t xml:space="preserve"> </w:t>
      </w:r>
      <w:r w:rsidRPr="007438F3">
        <w:rPr>
          <w:b/>
        </w:rPr>
        <w:t>Ключевые слова:</w:t>
      </w:r>
      <w:r w:rsidR="003118EC" w:rsidRPr="007438F3">
        <w:t xml:space="preserve"> </w:t>
      </w:r>
      <w:r w:rsidRPr="007438F3">
        <w:t>оценка технических характеристик, квантово-оптическое средство, испытания, математическая модель, измерительный канал</w:t>
      </w:r>
    </w:p>
    <w:p w14:paraId="591D95FF" w14:textId="382069CE" w:rsidR="00AB037E" w:rsidRPr="007438F3" w:rsidRDefault="006F6C6A" w:rsidP="009C2D61">
      <w:pPr>
        <w:pStyle w:val="af7"/>
      </w:pPr>
      <w:r w:rsidRPr="007438F3">
        <w:rPr>
          <w:i/>
        </w:rPr>
        <w:lastRenderedPageBreak/>
        <w:t>Медведев</w:t>
      </w:r>
      <w:r w:rsidR="009C2D61" w:rsidRPr="007438F3">
        <w:rPr>
          <w:i/>
        </w:rPr>
        <w:t> И. В.,</w:t>
      </w:r>
      <w:r w:rsidRPr="007438F3">
        <w:rPr>
          <w:i/>
        </w:rPr>
        <w:t xml:space="preserve"> Кузичкин</w:t>
      </w:r>
      <w:r w:rsidR="009C2D61" w:rsidRPr="007438F3">
        <w:rPr>
          <w:i/>
        </w:rPr>
        <w:t> А. А.</w:t>
      </w:r>
      <w:r w:rsidR="009C2D61" w:rsidRPr="007438F3">
        <w:t xml:space="preserve"> </w:t>
      </w:r>
      <w:r w:rsidR="009C2D61" w:rsidRPr="007438F3">
        <w:rPr>
          <w:b/>
        </w:rPr>
        <w:t xml:space="preserve">Моделирование цифрового комплекса коммутации и распределения телевизионной информации космодрома «Восточный». </w:t>
      </w:r>
      <w:r w:rsidR="009C2D61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83</w:t>
      </w:r>
      <w:r w:rsidR="009C2D61" w:rsidRPr="007438F3">
        <w:rPr>
          <w:b/>
          <w:bCs/>
        </w:rPr>
        <w:t>–</w:t>
      </w:r>
      <w:r w:rsidR="007438F3" w:rsidRPr="007438F3">
        <w:rPr>
          <w:b/>
          <w:bCs/>
        </w:rPr>
        <w:t>87</w:t>
      </w:r>
      <w:r w:rsidR="009C2D61" w:rsidRPr="007438F3">
        <w:rPr>
          <w:b/>
          <w:bCs/>
        </w:rPr>
        <w:t xml:space="preserve">. </w:t>
      </w:r>
      <w:proofErr w:type="gramStart"/>
      <w:r w:rsidRPr="007438F3">
        <w:t xml:space="preserve">Проанализированы экспериментально полученные на стенде полунатурного моделирования характеристики цифрового комплекса коммутации и распределения телевизионной информации (ЦКК и РТИ) космодрома «Восточный»: максимальное количество ТВ-потоков, отображаемых на экранах различного класса </w:t>
      </w:r>
      <w:proofErr w:type="spellStart"/>
      <w:r w:rsidRPr="007438F3">
        <w:t>видеосмотровых</w:t>
      </w:r>
      <w:proofErr w:type="spellEnd"/>
      <w:r w:rsidRPr="007438F3">
        <w:t xml:space="preserve"> устройств ЦКК и РТИ в режиме </w:t>
      </w:r>
      <w:proofErr w:type="spellStart"/>
      <w:r w:rsidRPr="007438F3">
        <w:t>мультиэкрана</w:t>
      </w:r>
      <w:proofErr w:type="spellEnd"/>
      <w:r w:rsidRPr="007438F3">
        <w:t>, и время задержки ТВ-потоков при их доставке и обработке в ЦКК и РТИ.</w:t>
      </w:r>
      <w:proofErr w:type="gramEnd"/>
      <w:r w:rsidRPr="007438F3">
        <w:t xml:space="preserve"> Получены экспериментальные зависимости максимального количества ТВ-потоков, отображаемых на экране, от различных факторов. Предложены пути повышения эксплуатационных характеристик стенда. </w:t>
      </w:r>
      <w:r w:rsidRPr="007438F3">
        <w:rPr>
          <w:b/>
        </w:rPr>
        <w:t>Ключевые слова:</w:t>
      </w:r>
      <w:r w:rsidR="009C2D61" w:rsidRPr="007438F3">
        <w:t xml:space="preserve"> </w:t>
      </w:r>
      <w:r w:rsidRPr="007438F3">
        <w:t>цифровой комплекс коммутации и распределения телевизионной информации, стенд полунатурной имитации</w:t>
      </w:r>
    </w:p>
    <w:p w14:paraId="24DF6E18" w14:textId="3B38365C" w:rsidR="00F85647" w:rsidRPr="007438F3" w:rsidRDefault="00F85647" w:rsidP="009C2D61">
      <w:pPr>
        <w:pStyle w:val="af7"/>
      </w:pPr>
      <w:bookmarkStart w:id="9" w:name="_Toc125294096"/>
      <w:bookmarkStart w:id="10" w:name="_Toc124577445"/>
      <w:bookmarkStart w:id="11" w:name="_Toc123106849"/>
      <w:bookmarkStart w:id="12" w:name="_Toc123054577"/>
      <w:bookmarkStart w:id="13" w:name="_Toc156826430"/>
      <w:r w:rsidRPr="007438F3">
        <w:rPr>
          <w:i/>
        </w:rPr>
        <w:t>Манцветов</w:t>
      </w:r>
      <w:r w:rsidR="009C2D61" w:rsidRPr="007438F3">
        <w:rPr>
          <w:i/>
        </w:rPr>
        <w:t> А. А.</w:t>
      </w:r>
      <w:r w:rsidRPr="007438F3">
        <w:rPr>
          <w:i/>
        </w:rPr>
        <w:t xml:space="preserve">, </w:t>
      </w:r>
      <w:bookmarkEnd w:id="9"/>
      <w:bookmarkEnd w:id="10"/>
      <w:bookmarkEnd w:id="11"/>
      <w:bookmarkEnd w:id="12"/>
      <w:proofErr w:type="spellStart"/>
      <w:r w:rsidRPr="007438F3">
        <w:rPr>
          <w:i/>
        </w:rPr>
        <w:t>Барвиненко</w:t>
      </w:r>
      <w:bookmarkEnd w:id="13"/>
      <w:proofErr w:type="spellEnd"/>
      <w:r w:rsidR="009C2D61" w:rsidRPr="007438F3">
        <w:rPr>
          <w:i/>
        </w:rPr>
        <w:t> Д. С.</w:t>
      </w:r>
      <w:r w:rsidR="009C2D61" w:rsidRPr="007438F3">
        <w:t xml:space="preserve"> </w:t>
      </w:r>
      <w:bookmarkStart w:id="14" w:name="_Toc156826431"/>
      <w:r w:rsidR="009C2D61" w:rsidRPr="007438F3">
        <w:rPr>
          <w:b/>
        </w:rPr>
        <w:t>Тепловизионная камера</w:t>
      </w:r>
      <w:r w:rsidRPr="007438F3">
        <w:rPr>
          <w:b/>
        </w:rPr>
        <w:t xml:space="preserve"> </w:t>
      </w:r>
      <w:r w:rsidR="009C2D61" w:rsidRPr="007438F3">
        <w:rPr>
          <w:b/>
        </w:rPr>
        <w:t>на кремниевом фотоприемнике</w:t>
      </w:r>
      <w:bookmarkEnd w:id="14"/>
      <w:r w:rsidR="009C2D61" w:rsidRPr="007438F3">
        <w:rPr>
          <w:b/>
        </w:rPr>
        <w:t xml:space="preserve">. </w:t>
      </w:r>
      <w:r w:rsidR="009C2D61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88</w:t>
      </w:r>
      <w:r w:rsidR="009C2D61" w:rsidRPr="007438F3">
        <w:rPr>
          <w:b/>
          <w:bCs/>
        </w:rPr>
        <w:t>–</w:t>
      </w:r>
      <w:r w:rsidR="007438F3" w:rsidRPr="007438F3">
        <w:rPr>
          <w:b/>
          <w:bCs/>
        </w:rPr>
        <w:t>91</w:t>
      </w:r>
      <w:r w:rsidR="009C2D61" w:rsidRPr="007438F3">
        <w:rPr>
          <w:b/>
          <w:bCs/>
        </w:rPr>
        <w:t xml:space="preserve">. </w:t>
      </w:r>
      <w:r w:rsidRPr="007438F3">
        <w:rPr>
          <w:spacing w:val="-4"/>
        </w:rPr>
        <w:t xml:space="preserve">Показано, что при наблюдении </w:t>
      </w:r>
      <w:r w:rsidRPr="007438F3">
        <w:t>нагретых</w:t>
      </w:r>
      <w:r w:rsidRPr="007438F3">
        <w:rPr>
          <w:spacing w:val="-4"/>
        </w:rPr>
        <w:t xml:space="preserve"> тел в диапазоне </w:t>
      </w:r>
      <w:r w:rsidRPr="007438F3">
        <w:rPr>
          <w:spacing w:val="-6"/>
        </w:rPr>
        <w:t>температур 400º…1400</w:t>
      </w:r>
      <w:proofErr w:type="gramStart"/>
      <w:r w:rsidRPr="007438F3">
        <w:rPr>
          <w:spacing w:val="-6"/>
        </w:rPr>
        <w:t>º С</w:t>
      </w:r>
      <w:proofErr w:type="gramEnd"/>
      <w:r w:rsidRPr="007438F3">
        <w:rPr>
          <w:spacing w:val="-6"/>
        </w:rPr>
        <w:t xml:space="preserve"> возможно использовать в качестве основы тепловизора</w:t>
      </w:r>
      <w:r w:rsidRPr="007438F3">
        <w:t xml:space="preserve"> кремниевый фотоприемник. В процессе работы был создан опытный образец тепловизионной камеры с размером пиксела 18×18 мкм</w:t>
      </w:r>
      <w:proofErr w:type="gramStart"/>
      <w:r w:rsidRPr="007438F3">
        <w:rPr>
          <w:vertAlign w:val="superscript"/>
        </w:rPr>
        <w:t>2</w:t>
      </w:r>
      <w:proofErr w:type="gramEnd"/>
      <w:r w:rsidRPr="007438F3">
        <w:t xml:space="preserve">. Такой размер пиксела </w:t>
      </w:r>
      <w:proofErr w:type="gramStart"/>
      <w:r w:rsidRPr="007438F3">
        <w:t>обеспечивает наблюдение при температурах порядка 400º…500º С. При высоких температурах количество сигнальных электронов увеличивается</w:t>
      </w:r>
      <w:proofErr w:type="gramEnd"/>
      <w:r w:rsidRPr="007438F3">
        <w:t xml:space="preserve"> на несколько порядков и поэтому для получения неискаженных видеоданных используются режимы с малыми временами накопления.</w:t>
      </w:r>
      <w:r w:rsidR="009C2D61" w:rsidRPr="007438F3">
        <w:t xml:space="preserve"> </w:t>
      </w:r>
      <w:r w:rsidRPr="007438F3">
        <w:rPr>
          <w:b/>
        </w:rPr>
        <w:t>Ключевые слова:</w:t>
      </w:r>
      <w:r w:rsidRPr="007438F3">
        <w:t xml:space="preserve"> твердотельный фотоприемник, </w:t>
      </w:r>
      <w:proofErr w:type="spellStart"/>
      <w:r w:rsidRPr="007438F3">
        <w:t>тепловизор</w:t>
      </w:r>
      <w:proofErr w:type="spellEnd"/>
      <w:r w:rsidRPr="007438F3">
        <w:t xml:space="preserve">, </w:t>
      </w:r>
      <w:proofErr w:type="spellStart"/>
      <w:r w:rsidRPr="007438F3">
        <w:t>биннинг</w:t>
      </w:r>
      <w:proofErr w:type="spellEnd"/>
      <w:r w:rsidRPr="007438F3">
        <w:t>, КМОП-сенсор, электронный затвор, интерференционный светофильтр</w:t>
      </w:r>
    </w:p>
    <w:p w14:paraId="549DA0E8" w14:textId="6B8617F4" w:rsidR="00C76D08" w:rsidRPr="007438F3" w:rsidRDefault="00F85647" w:rsidP="0074475F">
      <w:pPr>
        <w:pStyle w:val="af7"/>
      </w:pPr>
      <w:bookmarkStart w:id="15" w:name="_Toc156826432"/>
      <w:r w:rsidRPr="007438F3">
        <w:rPr>
          <w:i/>
        </w:rPr>
        <w:t>Лебединский</w:t>
      </w:r>
      <w:r w:rsidR="0074475F" w:rsidRPr="007438F3">
        <w:rPr>
          <w:i/>
        </w:rPr>
        <w:t> Н. И.</w:t>
      </w:r>
      <w:r w:rsidRPr="007438F3">
        <w:rPr>
          <w:i/>
          <w:iCs/>
        </w:rPr>
        <w:t>,</w:t>
      </w:r>
      <w:r w:rsidR="0074475F" w:rsidRPr="007438F3">
        <w:rPr>
          <w:i/>
        </w:rPr>
        <w:t xml:space="preserve"> </w:t>
      </w:r>
      <w:r w:rsidRPr="007438F3">
        <w:rPr>
          <w:i/>
        </w:rPr>
        <w:t>Серебряков</w:t>
      </w:r>
      <w:bookmarkEnd w:id="15"/>
      <w:r w:rsidR="0074475F" w:rsidRPr="007438F3">
        <w:rPr>
          <w:i/>
        </w:rPr>
        <w:t xml:space="preserve"> Д. А. </w:t>
      </w:r>
      <w:bookmarkStart w:id="16" w:name="_Toc156826433"/>
      <w:r w:rsidR="0074475F" w:rsidRPr="007438F3">
        <w:rPr>
          <w:b/>
        </w:rPr>
        <w:t xml:space="preserve">Повышение контрастной чувствительности </w:t>
      </w:r>
      <w:proofErr w:type="spellStart"/>
      <w:r w:rsidR="0074475F" w:rsidRPr="007438F3">
        <w:rPr>
          <w:b/>
        </w:rPr>
        <w:t>гиперспектральной</w:t>
      </w:r>
      <w:proofErr w:type="spellEnd"/>
      <w:r w:rsidR="0074475F" w:rsidRPr="007438F3">
        <w:rPr>
          <w:b/>
        </w:rPr>
        <w:t xml:space="preserve"> системы с дополнительным каналом регистрации излучения</w:t>
      </w:r>
      <w:bookmarkEnd w:id="16"/>
      <w:r w:rsidR="0074475F" w:rsidRPr="007438F3">
        <w:rPr>
          <w:b/>
        </w:rPr>
        <w:t xml:space="preserve">. </w:t>
      </w:r>
      <w:r w:rsidR="0074475F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92</w:t>
      </w:r>
      <w:r w:rsidR="0074475F" w:rsidRPr="007438F3">
        <w:rPr>
          <w:b/>
          <w:bCs/>
        </w:rPr>
        <w:t>–</w:t>
      </w:r>
      <w:r w:rsidR="007438F3" w:rsidRPr="007438F3">
        <w:rPr>
          <w:b/>
          <w:bCs/>
        </w:rPr>
        <w:t>96</w:t>
      </w:r>
      <w:r w:rsidR="0074475F" w:rsidRPr="007438F3">
        <w:rPr>
          <w:b/>
          <w:bCs/>
        </w:rPr>
        <w:t xml:space="preserve">. </w:t>
      </w:r>
      <w:r w:rsidRPr="007438F3">
        <w:t xml:space="preserve">Рассмотрена </w:t>
      </w:r>
      <w:proofErr w:type="spellStart"/>
      <w:r w:rsidRPr="007438F3">
        <w:t>гиперспектральная</w:t>
      </w:r>
      <w:proofErr w:type="spellEnd"/>
      <w:r w:rsidRPr="007438F3">
        <w:t xml:space="preserve"> система (ГСС) для получения изображений в узких спектральных интервалах, с дополнительным каналом регистрации излучения в широком диапазоне спектра при высоком пространственном разрешении. Приведены результаты компьютерного моделирования процесса повышения контрастной чувствительности ГСС путем укрупнения размера элемента разложения и использованием </w:t>
      </w:r>
      <w:proofErr w:type="spellStart"/>
      <w:r w:rsidRPr="007438F3">
        <w:t>ретинекс</w:t>
      </w:r>
      <w:proofErr w:type="spellEnd"/>
      <w:r w:rsidRPr="007438F3">
        <w:t>-обработки изображений, получаемых в узком и широком спектральном интервале. Показано соответствие получаемых изображений и изображений в узких спектральных интервалах с высоким разрешением при укрупнении размера элемента разложения ГСС, не менее</w:t>
      </w:r>
      <w:proofErr w:type="gramStart"/>
      <w:r w:rsidRPr="007438F3">
        <w:t>,</w:t>
      </w:r>
      <w:proofErr w:type="gramEnd"/>
      <w:r w:rsidRPr="007438F3">
        <w:t xml:space="preserve"> чем в 4 раза.</w:t>
      </w:r>
      <w:r w:rsidR="0074475F" w:rsidRPr="007438F3">
        <w:t xml:space="preserve"> </w:t>
      </w:r>
      <w:r w:rsidRPr="007438F3">
        <w:rPr>
          <w:b/>
        </w:rPr>
        <w:t>Ключевые слова:</w:t>
      </w:r>
      <w:r w:rsidRPr="007438F3">
        <w:t xml:space="preserve"> контрастная чувствительность, </w:t>
      </w:r>
      <w:proofErr w:type="spellStart"/>
      <w:r w:rsidRPr="007438F3">
        <w:t>гиперспектральная</w:t>
      </w:r>
      <w:proofErr w:type="spellEnd"/>
      <w:r w:rsidRPr="007438F3">
        <w:t xml:space="preserve"> система с дополнительным каналом, </w:t>
      </w:r>
      <w:proofErr w:type="spellStart"/>
      <w:r w:rsidRPr="007438F3">
        <w:t>ретинекс</w:t>
      </w:r>
      <w:proofErr w:type="spellEnd"/>
      <w:r w:rsidRPr="007438F3">
        <w:t>-обработка изображений</w:t>
      </w:r>
    </w:p>
    <w:p w14:paraId="3595EB02" w14:textId="19274986" w:rsidR="00F85647" w:rsidRPr="007438F3" w:rsidRDefault="00F85647" w:rsidP="00CB117B">
      <w:pPr>
        <w:pStyle w:val="af7"/>
      </w:pPr>
      <w:bookmarkStart w:id="17" w:name="_Toc156826434"/>
      <w:r w:rsidRPr="007438F3">
        <w:rPr>
          <w:i/>
        </w:rPr>
        <w:t>Серебряков</w:t>
      </w:r>
      <w:bookmarkEnd w:id="17"/>
      <w:r w:rsidR="00CB117B" w:rsidRPr="007438F3">
        <w:rPr>
          <w:i/>
        </w:rPr>
        <w:t> Д. А</w:t>
      </w:r>
      <w:r w:rsidR="00CB117B" w:rsidRPr="007438F3">
        <w:t xml:space="preserve">. </w:t>
      </w:r>
      <w:bookmarkStart w:id="18" w:name="_Toc156826435"/>
      <w:r w:rsidR="00CB117B" w:rsidRPr="007438F3">
        <w:rPr>
          <w:b/>
        </w:rPr>
        <w:t>Методы мульт</w:t>
      </w:r>
      <w:proofErr w:type="gramStart"/>
      <w:r w:rsidR="00CB117B" w:rsidRPr="007438F3">
        <w:rPr>
          <w:b/>
        </w:rPr>
        <w:t>и-</w:t>
      </w:r>
      <w:proofErr w:type="gramEnd"/>
      <w:r w:rsidR="00CB117B" w:rsidRPr="007438F3">
        <w:rPr>
          <w:b/>
        </w:rPr>
        <w:t xml:space="preserve"> и </w:t>
      </w:r>
      <w:proofErr w:type="spellStart"/>
      <w:r w:rsidR="00CB117B" w:rsidRPr="007438F3">
        <w:rPr>
          <w:b/>
        </w:rPr>
        <w:t>гиперспектральной</w:t>
      </w:r>
      <w:proofErr w:type="spellEnd"/>
      <w:r w:rsidR="00CB117B" w:rsidRPr="007438F3">
        <w:rPr>
          <w:b/>
        </w:rPr>
        <w:t xml:space="preserve"> телевизионной визуализации в</w:t>
      </w:r>
      <w:r w:rsidRPr="007438F3">
        <w:rPr>
          <w:b/>
        </w:rPr>
        <w:t> </w:t>
      </w:r>
      <w:r w:rsidR="00CB117B" w:rsidRPr="007438F3">
        <w:rPr>
          <w:b/>
        </w:rPr>
        <w:t>исследовании рукописно-книжных памятников</w:t>
      </w:r>
      <w:bookmarkEnd w:id="18"/>
      <w:r w:rsidR="00CB117B" w:rsidRPr="007438F3">
        <w:rPr>
          <w:b/>
        </w:rPr>
        <w:t xml:space="preserve">. </w:t>
      </w:r>
      <w:r w:rsidR="00CB117B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97</w:t>
      </w:r>
      <w:r w:rsidR="00CB117B" w:rsidRPr="007438F3">
        <w:rPr>
          <w:b/>
          <w:bCs/>
        </w:rPr>
        <w:t>–</w:t>
      </w:r>
      <w:r w:rsidR="007438F3" w:rsidRPr="007438F3">
        <w:rPr>
          <w:b/>
          <w:bCs/>
        </w:rPr>
        <w:t>102</w:t>
      </w:r>
      <w:r w:rsidR="00CB117B" w:rsidRPr="007438F3">
        <w:rPr>
          <w:b/>
          <w:bCs/>
        </w:rPr>
        <w:t xml:space="preserve">. </w:t>
      </w:r>
      <w:r w:rsidRPr="007438F3">
        <w:t>Рассмотрены методы мульт</w:t>
      </w:r>
      <w:proofErr w:type="gramStart"/>
      <w:r w:rsidRPr="007438F3">
        <w:t>и-</w:t>
      </w:r>
      <w:proofErr w:type="gramEnd"/>
      <w:r w:rsidRPr="007438F3">
        <w:t xml:space="preserve"> и </w:t>
      </w:r>
      <w:proofErr w:type="spellStart"/>
      <w:r w:rsidRPr="007438F3">
        <w:t>гиперспектральной</w:t>
      </w:r>
      <w:proofErr w:type="spellEnd"/>
      <w:r w:rsidRPr="007438F3">
        <w:t xml:space="preserve"> телевизионной визуализации в исследовании объектов культурного наследия. </w:t>
      </w:r>
      <w:r w:rsidRPr="007438F3">
        <w:lastRenderedPageBreak/>
        <w:t>Приведены результаты экспериментов с использованием мульт</w:t>
      </w:r>
      <w:proofErr w:type="gramStart"/>
      <w:r w:rsidRPr="007438F3">
        <w:t>и-</w:t>
      </w:r>
      <w:proofErr w:type="gramEnd"/>
      <w:r w:rsidRPr="007438F3">
        <w:t xml:space="preserve"> и </w:t>
      </w:r>
      <w:proofErr w:type="spellStart"/>
      <w:r w:rsidRPr="007438F3">
        <w:t>гиперспектральных</w:t>
      </w:r>
      <w:proofErr w:type="spellEnd"/>
      <w:r w:rsidRPr="007438F3">
        <w:t xml:space="preserve"> телевизионных систем для определения различий в составе чернил, использованных при написании текстов в рукописно книжных памятниках.</w:t>
      </w:r>
      <w:r w:rsidR="00CB117B" w:rsidRPr="007438F3">
        <w:t xml:space="preserve"> </w:t>
      </w:r>
      <w:r w:rsidRPr="007438F3">
        <w:rPr>
          <w:b/>
        </w:rPr>
        <w:t>Ключевые слова:</w:t>
      </w:r>
      <w:r w:rsidR="00CB117B" w:rsidRPr="007438F3">
        <w:t xml:space="preserve"> </w:t>
      </w:r>
      <w:r w:rsidRPr="007438F3">
        <w:t xml:space="preserve">спектрозональная визуализация, мультиспектральная система, </w:t>
      </w:r>
      <w:proofErr w:type="spellStart"/>
      <w:r w:rsidRPr="007438F3">
        <w:t>гиперспектральная</w:t>
      </w:r>
      <w:proofErr w:type="spellEnd"/>
      <w:r w:rsidRPr="007438F3">
        <w:t xml:space="preserve"> система</w:t>
      </w:r>
    </w:p>
    <w:p w14:paraId="53656AD1" w14:textId="17AC0721" w:rsidR="00F85647" w:rsidRPr="007438F3" w:rsidRDefault="00F85647" w:rsidP="00CB117B">
      <w:pPr>
        <w:pStyle w:val="af7"/>
      </w:pPr>
      <w:bookmarkStart w:id="19" w:name="_Toc156826436"/>
      <w:r w:rsidRPr="007438F3">
        <w:rPr>
          <w:i/>
        </w:rPr>
        <w:t>Савинов</w:t>
      </w:r>
      <w:bookmarkEnd w:id="19"/>
      <w:r w:rsidR="00CB117B" w:rsidRPr="007438F3">
        <w:rPr>
          <w:i/>
        </w:rPr>
        <w:t> М. С.</w:t>
      </w:r>
      <w:r w:rsidR="00CB117B" w:rsidRPr="007438F3">
        <w:t xml:space="preserve"> </w:t>
      </w:r>
      <w:bookmarkStart w:id="20" w:name="_Toc156826437"/>
      <w:r w:rsidR="00CB117B" w:rsidRPr="007438F3">
        <w:rPr>
          <w:b/>
        </w:rPr>
        <w:t>Обзор динамических нейронных сетей</w:t>
      </w:r>
      <w:bookmarkEnd w:id="20"/>
      <w:r w:rsidR="00CB117B" w:rsidRPr="007438F3">
        <w:rPr>
          <w:b/>
        </w:rPr>
        <w:t>.</w:t>
      </w:r>
      <w:r w:rsidR="00C22222" w:rsidRPr="007438F3">
        <w:rPr>
          <w:b/>
        </w:rPr>
        <w:t xml:space="preserve"> С</w:t>
      </w:r>
      <w:r w:rsidR="00C22222" w:rsidRPr="007438F3">
        <w:rPr>
          <w:b/>
          <w:bCs/>
        </w:rPr>
        <w:t xml:space="preserve">. </w:t>
      </w:r>
      <w:r w:rsidR="007438F3" w:rsidRPr="007438F3">
        <w:rPr>
          <w:b/>
          <w:bCs/>
        </w:rPr>
        <w:t>103</w:t>
      </w:r>
      <w:r w:rsidR="00C22222" w:rsidRPr="007438F3">
        <w:rPr>
          <w:b/>
          <w:bCs/>
        </w:rPr>
        <w:t>–</w:t>
      </w:r>
      <w:r w:rsidR="007438F3" w:rsidRPr="007438F3">
        <w:rPr>
          <w:b/>
          <w:bCs/>
        </w:rPr>
        <w:t>108</w:t>
      </w:r>
      <w:r w:rsidR="00C22222" w:rsidRPr="007438F3">
        <w:rPr>
          <w:b/>
          <w:bCs/>
        </w:rPr>
        <w:t>.</w:t>
      </w:r>
      <w:r w:rsidR="00CB117B" w:rsidRPr="007438F3">
        <w:rPr>
          <w:b/>
        </w:rPr>
        <w:t xml:space="preserve"> </w:t>
      </w:r>
      <w:r w:rsidRPr="007438F3">
        <w:t xml:space="preserve">Дан обзор существующих решений в области динамических нейронных сетей. Приведена иерархия динамических подходов, </w:t>
      </w:r>
      <w:r w:rsidRPr="007438F3">
        <w:rPr>
          <w:spacing w:val="-4"/>
        </w:rPr>
        <w:t xml:space="preserve">существующих в настоящее время. </w:t>
      </w:r>
      <w:proofErr w:type="gramStart"/>
      <w:r w:rsidRPr="007438F3">
        <w:rPr>
          <w:spacing w:val="-4"/>
        </w:rPr>
        <w:t>Описана структура нейронных</w:t>
      </w:r>
      <w:r w:rsidRPr="007438F3">
        <w:t xml:space="preserve"> сетей-</w:t>
      </w:r>
      <w:proofErr w:type="spellStart"/>
      <w:r w:rsidRPr="007438F3">
        <w:t>трансформеров</w:t>
      </w:r>
      <w:proofErr w:type="spellEnd"/>
      <w:r w:rsidRPr="007438F3">
        <w:t>, проанализированы их положительные и отрицательные стороны.</w:t>
      </w:r>
      <w:proofErr w:type="gramEnd"/>
      <w:r w:rsidR="00CB117B" w:rsidRPr="007438F3">
        <w:t xml:space="preserve"> </w:t>
      </w:r>
      <w:r w:rsidRPr="007438F3">
        <w:rPr>
          <w:b/>
        </w:rPr>
        <w:t>Ключевые слова:</w:t>
      </w:r>
      <w:r w:rsidR="00CB117B" w:rsidRPr="007438F3">
        <w:t xml:space="preserve"> </w:t>
      </w:r>
      <w:r w:rsidRPr="007438F3">
        <w:t>динамические нейронные сети, нейронные сети-</w:t>
      </w:r>
      <w:proofErr w:type="spellStart"/>
      <w:r w:rsidRPr="007438F3">
        <w:t>трансформеры</w:t>
      </w:r>
      <w:proofErr w:type="spellEnd"/>
      <w:r w:rsidRPr="007438F3">
        <w:t xml:space="preserve">, визуальные </w:t>
      </w:r>
      <w:proofErr w:type="spellStart"/>
      <w:r w:rsidRPr="007438F3">
        <w:t>трансформеры</w:t>
      </w:r>
      <w:proofErr w:type="spellEnd"/>
    </w:p>
    <w:p w14:paraId="49C53CB7" w14:textId="306200A7" w:rsidR="00F85647" w:rsidRPr="007438F3" w:rsidRDefault="00F85647" w:rsidP="00CB117B">
      <w:pPr>
        <w:pStyle w:val="af7"/>
      </w:pPr>
      <w:bookmarkStart w:id="21" w:name="_Toc156826438"/>
      <w:proofErr w:type="spellStart"/>
      <w:r w:rsidRPr="007438F3">
        <w:rPr>
          <w:i/>
        </w:rPr>
        <w:t>Ющев</w:t>
      </w:r>
      <w:proofErr w:type="spellEnd"/>
      <w:r w:rsidR="00CB117B" w:rsidRPr="007438F3">
        <w:rPr>
          <w:i/>
        </w:rPr>
        <w:t> Р. А.</w:t>
      </w:r>
      <w:r w:rsidRPr="007438F3">
        <w:rPr>
          <w:i/>
          <w:iCs/>
        </w:rPr>
        <w:t>,</w:t>
      </w:r>
      <w:r w:rsidRPr="007438F3">
        <w:rPr>
          <w:i/>
        </w:rPr>
        <w:t xml:space="preserve"> Павлов</w:t>
      </w:r>
      <w:bookmarkEnd w:id="21"/>
      <w:r w:rsidR="00CB117B" w:rsidRPr="007438F3">
        <w:rPr>
          <w:i/>
        </w:rPr>
        <w:t> В. А.</w:t>
      </w:r>
      <w:r w:rsidR="00CB117B" w:rsidRPr="007438F3">
        <w:t xml:space="preserve"> </w:t>
      </w:r>
      <w:bookmarkStart w:id="22" w:name="_Toc156826439"/>
      <w:r w:rsidR="00CB117B" w:rsidRPr="007438F3">
        <w:rPr>
          <w:b/>
        </w:rPr>
        <w:t>Применение сверточных нейронных сетей для обнаружения оставленных объектов на последовательности кадров со статичным фоном</w:t>
      </w:r>
      <w:bookmarkEnd w:id="22"/>
      <w:r w:rsidR="00CB117B" w:rsidRPr="007438F3">
        <w:rPr>
          <w:b/>
        </w:rPr>
        <w:t xml:space="preserve">. </w:t>
      </w:r>
      <w:r w:rsidR="00CB117B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109</w:t>
      </w:r>
      <w:r w:rsidR="00CB117B" w:rsidRPr="007438F3">
        <w:rPr>
          <w:b/>
          <w:bCs/>
        </w:rPr>
        <w:t>–</w:t>
      </w:r>
      <w:r w:rsidR="007438F3" w:rsidRPr="007438F3">
        <w:rPr>
          <w:b/>
          <w:bCs/>
        </w:rPr>
        <w:t>115</w:t>
      </w:r>
      <w:r w:rsidR="00CB117B" w:rsidRPr="007438F3">
        <w:rPr>
          <w:b/>
          <w:bCs/>
        </w:rPr>
        <w:t xml:space="preserve">. </w:t>
      </w:r>
      <w:r w:rsidRPr="007438F3">
        <w:t>Рассмотрена задача обнаружения оставленных предметов. Предложен алгоритм обнаружения забытых предметов на основе сверточной нейронной сети. Представлено с</w:t>
      </w:r>
      <w:r w:rsidR="00CB117B" w:rsidRPr="007438F3">
        <w:t>равнение предложен</w:t>
      </w:r>
      <w:r w:rsidRPr="007438F3">
        <w:t>ного алгоритма и метода на основе вычитания фона. Даны результаты тестирования, которые продемонстрировали высокую производительность предложенного алгоритма.</w:t>
      </w:r>
      <w:r w:rsidR="00CB117B" w:rsidRPr="007438F3">
        <w:t xml:space="preserve"> </w:t>
      </w:r>
      <w:r w:rsidR="00CB117B" w:rsidRPr="007438F3">
        <w:rPr>
          <w:b/>
        </w:rPr>
        <w:t>Ключевые слова</w:t>
      </w:r>
      <w:r w:rsidR="00CB117B" w:rsidRPr="007438F3">
        <w:t xml:space="preserve">: </w:t>
      </w:r>
      <w:r w:rsidRPr="007438F3">
        <w:t>обнаружение, сопровождение, распознавание, сверточная нейронная сеть</w:t>
      </w:r>
    </w:p>
    <w:p w14:paraId="1465AF25" w14:textId="2773503E" w:rsidR="00F85647" w:rsidRPr="007438F3" w:rsidRDefault="00F85647" w:rsidP="00CB117B">
      <w:pPr>
        <w:pStyle w:val="af7"/>
      </w:pPr>
      <w:bookmarkStart w:id="23" w:name="_Toc156826440"/>
      <w:r w:rsidRPr="007438F3">
        <w:rPr>
          <w:i/>
        </w:rPr>
        <w:t>Татаренко</w:t>
      </w:r>
      <w:r w:rsidR="00CB117B" w:rsidRPr="007438F3">
        <w:rPr>
          <w:i/>
        </w:rPr>
        <w:t>в Д. А.</w:t>
      </w:r>
      <w:r w:rsidRPr="007438F3">
        <w:rPr>
          <w:i/>
        </w:rPr>
        <w:t>, Диченко</w:t>
      </w:r>
      <w:bookmarkEnd w:id="23"/>
      <w:r w:rsidR="00CB117B" w:rsidRPr="007438F3">
        <w:rPr>
          <w:i/>
        </w:rPr>
        <w:t> Н. М.</w:t>
      </w:r>
      <w:r w:rsidR="00CB117B" w:rsidRPr="007438F3">
        <w:t xml:space="preserve"> </w:t>
      </w:r>
      <w:bookmarkStart w:id="24" w:name="_Toc156826441"/>
      <w:r w:rsidR="00CB117B" w:rsidRPr="007438F3">
        <w:rPr>
          <w:b/>
        </w:rPr>
        <w:t>Заполнение пустот на изображениях с</w:t>
      </w:r>
      <w:r w:rsidRPr="007438F3">
        <w:rPr>
          <w:b/>
          <w:lang w:val="en-US"/>
        </w:rPr>
        <w:t> </w:t>
      </w:r>
      <w:r w:rsidR="00CB117B" w:rsidRPr="007438F3">
        <w:rPr>
          <w:b/>
        </w:rPr>
        <w:t>использованием нейронных сетей</w:t>
      </w:r>
      <w:bookmarkEnd w:id="24"/>
      <w:r w:rsidR="00CB117B" w:rsidRPr="007438F3">
        <w:rPr>
          <w:b/>
        </w:rPr>
        <w:t xml:space="preserve">. </w:t>
      </w:r>
      <w:r w:rsidR="00CB117B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116</w:t>
      </w:r>
      <w:r w:rsidR="00CB117B" w:rsidRPr="007438F3">
        <w:rPr>
          <w:b/>
          <w:bCs/>
        </w:rPr>
        <w:t>–</w:t>
      </w:r>
      <w:r w:rsidR="007438F3" w:rsidRPr="007438F3">
        <w:rPr>
          <w:b/>
          <w:bCs/>
        </w:rPr>
        <w:t>121</w:t>
      </w:r>
      <w:r w:rsidR="00CB117B" w:rsidRPr="007438F3">
        <w:rPr>
          <w:b/>
          <w:bCs/>
        </w:rPr>
        <w:t xml:space="preserve">. </w:t>
      </w:r>
      <w:proofErr w:type="gramStart"/>
      <w:r w:rsidRPr="007438F3">
        <w:t>Показана необходимость заполнения пустот на изображениях, появляющихся при восстановление потерянной информации при передаче, реставрации старых снимков, получении дополнительных ракурсов в системах объемного телевидения, виртуальной и смешанной реальности и др. Предложен метод заполнения пустот на изображении для применения в задаче синтеза виртуальных ракурсов с использованием нейронных сетей, проведено сравнение его работы с классическими методами заполнения.</w:t>
      </w:r>
      <w:proofErr w:type="gramEnd"/>
      <w:r w:rsidR="00CB117B" w:rsidRPr="007438F3">
        <w:t xml:space="preserve"> </w:t>
      </w:r>
      <w:r w:rsidRPr="007438F3">
        <w:rPr>
          <w:b/>
        </w:rPr>
        <w:t>Ключевые слова:</w:t>
      </w:r>
      <w:r w:rsidR="00CB117B" w:rsidRPr="007438F3">
        <w:t xml:space="preserve"> </w:t>
      </w:r>
      <w:r w:rsidRPr="007438F3">
        <w:rPr>
          <w:spacing w:val="-4"/>
        </w:rPr>
        <w:t>карта глубины, виртуальный ракурс, заполнение пустот, DIBR</w:t>
      </w:r>
    </w:p>
    <w:p w14:paraId="05EBA52D" w14:textId="6D7F9EDF" w:rsidR="00F85647" w:rsidRPr="007438F3" w:rsidRDefault="00F85647" w:rsidP="00CB117B">
      <w:pPr>
        <w:pStyle w:val="af7"/>
      </w:pPr>
      <w:bookmarkStart w:id="25" w:name="_Toc156826442"/>
      <w:proofErr w:type="gramStart"/>
      <w:r w:rsidRPr="007438F3">
        <w:rPr>
          <w:i/>
        </w:rPr>
        <w:t>Черкашин</w:t>
      </w:r>
      <w:r w:rsidR="00CB117B" w:rsidRPr="007438F3">
        <w:rPr>
          <w:i/>
        </w:rPr>
        <w:t xml:space="preserve"> Е. А., </w:t>
      </w:r>
      <w:proofErr w:type="spellStart"/>
      <w:r w:rsidRPr="007438F3">
        <w:rPr>
          <w:i/>
        </w:rPr>
        <w:t>Шальнев</w:t>
      </w:r>
      <w:bookmarkEnd w:id="25"/>
      <w:proofErr w:type="spellEnd"/>
      <w:r w:rsidR="00CB117B" w:rsidRPr="007438F3">
        <w:rPr>
          <w:i/>
        </w:rPr>
        <w:t xml:space="preserve"> И. О. </w:t>
      </w:r>
      <w:bookmarkStart w:id="26" w:name="_Toc156826443"/>
      <w:r w:rsidR="00CB117B" w:rsidRPr="007438F3">
        <w:rPr>
          <w:b/>
        </w:rPr>
        <w:t xml:space="preserve">Подходы к формированию бесшовного </w:t>
      </w:r>
      <w:proofErr w:type="spellStart"/>
      <w:r w:rsidR="00CB117B" w:rsidRPr="007438F3">
        <w:rPr>
          <w:b/>
        </w:rPr>
        <w:t>видеопространства</w:t>
      </w:r>
      <w:proofErr w:type="spellEnd"/>
      <w:r w:rsidR="00CB117B" w:rsidRPr="007438F3">
        <w:rPr>
          <w:b/>
        </w:rPr>
        <w:t xml:space="preserve"> для отслеживания движущихся объектов</w:t>
      </w:r>
      <w:bookmarkEnd w:id="26"/>
      <w:r w:rsidR="00CB117B" w:rsidRPr="007438F3">
        <w:rPr>
          <w:b/>
        </w:rPr>
        <w:t>.</w:t>
      </w:r>
      <w:proofErr w:type="gramEnd"/>
      <w:r w:rsidR="00CB117B" w:rsidRPr="007438F3">
        <w:rPr>
          <w:b/>
        </w:rPr>
        <w:t xml:space="preserve"> </w:t>
      </w:r>
      <w:r w:rsidR="00CB117B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122</w:t>
      </w:r>
      <w:r w:rsidR="00CB117B" w:rsidRPr="007438F3">
        <w:rPr>
          <w:b/>
          <w:bCs/>
        </w:rPr>
        <w:t>–</w:t>
      </w:r>
      <w:r w:rsidR="007438F3" w:rsidRPr="007438F3">
        <w:rPr>
          <w:b/>
          <w:bCs/>
        </w:rPr>
        <w:t>127</w:t>
      </w:r>
      <w:r w:rsidR="00CB117B" w:rsidRPr="007438F3">
        <w:rPr>
          <w:b/>
          <w:bCs/>
        </w:rPr>
        <w:t xml:space="preserve">. </w:t>
      </w:r>
      <w:r w:rsidRPr="007438F3">
        <w:rPr>
          <w:color w:val="000000" w:themeColor="text1"/>
        </w:rPr>
        <w:t xml:space="preserve">Рассмотрены варианты формирования бесшовного </w:t>
      </w:r>
      <w:proofErr w:type="spellStart"/>
      <w:r w:rsidRPr="007438F3">
        <w:rPr>
          <w:color w:val="000000" w:themeColor="text1"/>
        </w:rPr>
        <w:t>видеопространства</w:t>
      </w:r>
      <w:proofErr w:type="spellEnd"/>
      <w:r w:rsidRPr="007438F3">
        <w:rPr>
          <w:color w:val="000000" w:themeColor="text1"/>
        </w:rPr>
        <w:t xml:space="preserve"> в зависимости от расположения камер. Выполнено сравнение характеристик рассмотренных вариантов. Обоснован вариант построения системы для мониторинга движения </w:t>
      </w:r>
      <w:r w:rsidRPr="007438F3">
        <w:t>животных.</w:t>
      </w:r>
      <w:r w:rsidR="00CB117B" w:rsidRPr="007438F3">
        <w:t xml:space="preserve"> </w:t>
      </w:r>
      <w:r w:rsidRPr="007438F3">
        <w:rPr>
          <w:b/>
        </w:rPr>
        <w:t>Ключевые слова:</w:t>
      </w:r>
      <w:r w:rsidR="00CB117B" w:rsidRPr="007438F3">
        <w:t xml:space="preserve"> </w:t>
      </w:r>
      <w:r w:rsidRPr="007438F3">
        <w:t>склейка видеокадров, машинное зрение, поиск ключевых точек</w:t>
      </w:r>
    </w:p>
    <w:p w14:paraId="15137E2A" w14:textId="15967614" w:rsidR="00F85647" w:rsidRPr="007438F3" w:rsidRDefault="00F85647" w:rsidP="00E24633">
      <w:pPr>
        <w:pStyle w:val="af7"/>
      </w:pPr>
      <w:bookmarkStart w:id="27" w:name="_Toc9179319"/>
      <w:bookmarkStart w:id="28" w:name="_Toc156826444"/>
      <w:r w:rsidRPr="007438F3">
        <w:rPr>
          <w:i/>
        </w:rPr>
        <w:t>Сергеев</w:t>
      </w:r>
      <w:r w:rsidR="00CB117B" w:rsidRPr="007438F3">
        <w:rPr>
          <w:i/>
          <w:iCs/>
        </w:rPr>
        <w:t> В. В.,</w:t>
      </w:r>
      <w:r w:rsidRPr="007438F3">
        <w:rPr>
          <w:i/>
        </w:rPr>
        <w:t xml:space="preserve"> </w:t>
      </w:r>
      <w:proofErr w:type="spellStart"/>
      <w:r w:rsidRPr="007438F3">
        <w:rPr>
          <w:i/>
        </w:rPr>
        <w:t>Косянчук</w:t>
      </w:r>
      <w:proofErr w:type="spellEnd"/>
      <w:r w:rsidR="00CB117B" w:rsidRPr="007438F3">
        <w:rPr>
          <w:i/>
          <w:iCs/>
        </w:rPr>
        <w:t> С.</w:t>
      </w:r>
      <w:r w:rsidR="00E24633" w:rsidRPr="007438F3">
        <w:rPr>
          <w:i/>
          <w:iCs/>
        </w:rPr>
        <w:t> </w:t>
      </w:r>
      <w:r w:rsidR="00CB117B" w:rsidRPr="007438F3">
        <w:rPr>
          <w:i/>
          <w:iCs/>
        </w:rPr>
        <w:t>И.,</w:t>
      </w:r>
      <w:r w:rsidRPr="007438F3">
        <w:rPr>
          <w:i/>
          <w:iCs/>
        </w:rPr>
        <w:t xml:space="preserve"> </w:t>
      </w:r>
      <w:proofErr w:type="spellStart"/>
      <w:r w:rsidRPr="007438F3">
        <w:rPr>
          <w:i/>
        </w:rPr>
        <w:t>Прибылов</w:t>
      </w:r>
      <w:bookmarkEnd w:id="27"/>
      <w:bookmarkEnd w:id="28"/>
      <w:proofErr w:type="spellEnd"/>
      <w:r w:rsidR="00CB117B" w:rsidRPr="007438F3">
        <w:rPr>
          <w:i/>
        </w:rPr>
        <w:t xml:space="preserve"> Ю. С. </w:t>
      </w:r>
      <w:bookmarkStart w:id="29" w:name="_Toc156826445"/>
      <w:r w:rsidR="00CB117B" w:rsidRPr="007438F3">
        <w:rPr>
          <w:b/>
        </w:rPr>
        <w:t>Аналоговая телевизионная система высокой чёткости телеуправляемого необитаемого подводного аппарата</w:t>
      </w:r>
      <w:bookmarkEnd w:id="29"/>
      <w:r w:rsidR="00CB117B" w:rsidRPr="007438F3">
        <w:rPr>
          <w:b/>
        </w:rPr>
        <w:t xml:space="preserve">. </w:t>
      </w:r>
      <w:r w:rsidR="00CB117B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128</w:t>
      </w:r>
      <w:r w:rsidR="00CB117B" w:rsidRPr="007438F3">
        <w:rPr>
          <w:b/>
          <w:bCs/>
        </w:rPr>
        <w:t>–</w:t>
      </w:r>
      <w:r w:rsidR="007438F3" w:rsidRPr="007438F3">
        <w:rPr>
          <w:b/>
          <w:bCs/>
        </w:rPr>
        <w:t>134</w:t>
      </w:r>
      <w:r w:rsidR="00CB117B" w:rsidRPr="007438F3">
        <w:rPr>
          <w:b/>
          <w:bCs/>
        </w:rPr>
        <w:t xml:space="preserve">. </w:t>
      </w:r>
      <w:r w:rsidRPr="007438F3">
        <w:rPr>
          <w:spacing w:val="-4"/>
        </w:rPr>
        <w:t>Рассмотрены основные требования, предъявляемые к ТВ системе</w:t>
      </w:r>
      <w:r w:rsidRPr="007438F3">
        <w:t xml:space="preserve"> телеуправляемого необитаемого подводного аппарата (ТНПА). Приведена структурная схема 4-х канальной </w:t>
      </w:r>
      <w:r w:rsidRPr="007438F3">
        <w:lastRenderedPageBreak/>
        <w:t xml:space="preserve">ТВ системы ТНПА. </w:t>
      </w:r>
      <w:r w:rsidRPr="007438F3">
        <w:rPr>
          <w:spacing w:val="-4"/>
        </w:rPr>
        <w:t>В качестве альтернативы стандарту HD-SDI, предлагается применить</w:t>
      </w:r>
      <w:r w:rsidRPr="007438F3">
        <w:t xml:space="preserve"> в ТВ системе аналоговый интерфейс высокой четкости стандарта AHD 2.0 для ТВ камер и оборудования для его передачи на судно-носитель. Описана структура, типовой состав и размещение оборудования ТВ системы на ТНПА, приводятся основные технические параметры ТВ камер и светодиодных светильников разработки АО «НИИ телевидения». </w:t>
      </w:r>
      <w:r w:rsidRPr="007438F3">
        <w:rPr>
          <w:b/>
        </w:rPr>
        <w:t>Ключевые слова:</w:t>
      </w:r>
      <w:r w:rsidR="00E24633" w:rsidRPr="007438F3">
        <w:t xml:space="preserve"> </w:t>
      </w:r>
      <w:r w:rsidRPr="007438F3">
        <w:t xml:space="preserve">телеуправляемый необитаемый подводный аппарат, подводное телевидение и </w:t>
      </w:r>
      <w:proofErr w:type="spellStart"/>
      <w:r w:rsidRPr="007438F3">
        <w:t>стереовидение</w:t>
      </w:r>
      <w:proofErr w:type="spellEnd"/>
      <w:r w:rsidRPr="007438F3">
        <w:t>, помеха обратного рассеяния, адаптивная система подводного видения, светодиодный осветитель</w:t>
      </w:r>
    </w:p>
    <w:p w14:paraId="295B41BE" w14:textId="30A06630" w:rsidR="00DF219B" w:rsidRPr="007438F3" w:rsidRDefault="00DF219B" w:rsidP="00E24633">
      <w:pPr>
        <w:pStyle w:val="af7"/>
      </w:pPr>
      <w:bookmarkStart w:id="30" w:name="_Toc156826446"/>
      <w:r w:rsidRPr="007438F3">
        <w:rPr>
          <w:i/>
        </w:rPr>
        <w:t>Бородина</w:t>
      </w:r>
      <w:r w:rsidR="00E24633" w:rsidRPr="007438F3">
        <w:rPr>
          <w:i/>
        </w:rPr>
        <w:t xml:space="preserve"> Н., </w:t>
      </w:r>
      <w:r w:rsidRPr="007438F3">
        <w:rPr>
          <w:i/>
        </w:rPr>
        <w:t>Капустин</w:t>
      </w:r>
      <w:r w:rsidR="00E24633" w:rsidRPr="007438F3">
        <w:rPr>
          <w:i/>
        </w:rPr>
        <w:t> В. В.,</w:t>
      </w:r>
      <w:r w:rsidRPr="007438F3">
        <w:rPr>
          <w:i/>
        </w:rPr>
        <w:t xml:space="preserve"> Мовчан</w:t>
      </w:r>
      <w:bookmarkEnd w:id="30"/>
      <w:r w:rsidR="00E24633" w:rsidRPr="007438F3">
        <w:rPr>
          <w:i/>
        </w:rPr>
        <w:t> А.</w:t>
      </w:r>
      <w:r w:rsidR="00E24633" w:rsidRPr="007438F3">
        <w:t xml:space="preserve"> </w:t>
      </w:r>
      <w:bookmarkStart w:id="31" w:name="_Toc156826447"/>
      <w:r w:rsidR="00E24633" w:rsidRPr="007438F3">
        <w:rPr>
          <w:b/>
        </w:rPr>
        <w:t>Создание базы данных экспериментальных видеоматериалов</w:t>
      </w:r>
      <w:r w:rsidRPr="007438F3">
        <w:rPr>
          <w:b/>
        </w:rPr>
        <w:t>,</w:t>
      </w:r>
      <w:r w:rsidR="00E24633" w:rsidRPr="007438F3">
        <w:rPr>
          <w:b/>
        </w:rPr>
        <w:t xml:space="preserve"> полученных с активно-импульсной телевизионной измерительной системы</w:t>
      </w:r>
      <w:bookmarkEnd w:id="31"/>
      <w:r w:rsidR="00E24633" w:rsidRPr="007438F3">
        <w:rPr>
          <w:b/>
        </w:rPr>
        <w:t>.</w:t>
      </w:r>
      <w:r w:rsidR="00E24633" w:rsidRPr="007438F3">
        <w:rPr>
          <w:b/>
          <w:bCs/>
        </w:rPr>
        <w:t xml:space="preserve"> C. </w:t>
      </w:r>
      <w:r w:rsidR="007438F3" w:rsidRPr="007438F3">
        <w:rPr>
          <w:b/>
          <w:bCs/>
        </w:rPr>
        <w:t>135</w:t>
      </w:r>
      <w:r w:rsidR="00E24633" w:rsidRPr="007438F3">
        <w:rPr>
          <w:b/>
          <w:bCs/>
        </w:rPr>
        <w:t>–</w:t>
      </w:r>
      <w:r w:rsidR="007438F3" w:rsidRPr="007438F3">
        <w:rPr>
          <w:b/>
          <w:bCs/>
        </w:rPr>
        <w:t>139</w:t>
      </w:r>
      <w:r w:rsidR="00E24633" w:rsidRPr="007438F3">
        <w:rPr>
          <w:b/>
          <w:bCs/>
        </w:rPr>
        <w:t xml:space="preserve">. </w:t>
      </w:r>
      <w:r w:rsidRPr="007438F3">
        <w:t>Представлена структура базы данных для хранения экспериментальных видеозаписей и последовательностей кадров, полученных с использованием активно-импульсной телевизионной измерительной системы. Приведено описание структуры базы данных и параметров системы.</w:t>
      </w:r>
      <w:r w:rsidR="00E24633" w:rsidRPr="007438F3">
        <w:t xml:space="preserve"> </w:t>
      </w:r>
      <w:r w:rsidRPr="007438F3">
        <w:rPr>
          <w:b/>
        </w:rPr>
        <w:t>Ключевые слова</w:t>
      </w:r>
      <w:r w:rsidRPr="007438F3">
        <w:t>:</w:t>
      </w:r>
      <w:r w:rsidR="00E24633" w:rsidRPr="007438F3">
        <w:t xml:space="preserve"> </w:t>
      </w:r>
      <w:r w:rsidRPr="007438F3">
        <w:t>база данных видеоматериалов, активно-импульсная телевизионная измерительная система, измерение дальности</w:t>
      </w:r>
    </w:p>
    <w:p w14:paraId="194005AB" w14:textId="12D14975" w:rsidR="00DF219B" w:rsidRPr="007438F3" w:rsidRDefault="00DF219B" w:rsidP="00E24633">
      <w:pPr>
        <w:pStyle w:val="af7"/>
      </w:pPr>
      <w:bookmarkStart w:id="32" w:name="_Toc156826448"/>
      <w:proofErr w:type="spellStart"/>
      <w:r w:rsidRPr="007438F3">
        <w:rPr>
          <w:i/>
        </w:rPr>
        <w:t>Тучкевич</w:t>
      </w:r>
      <w:bookmarkEnd w:id="32"/>
      <w:proofErr w:type="spellEnd"/>
      <w:r w:rsidR="00E24633" w:rsidRPr="007438F3">
        <w:rPr>
          <w:i/>
        </w:rPr>
        <w:t> А. Н.</w:t>
      </w:r>
      <w:r w:rsidR="00E24633" w:rsidRPr="007438F3">
        <w:t xml:space="preserve"> </w:t>
      </w:r>
      <w:bookmarkStart w:id="33" w:name="_Toc156826449"/>
      <w:r w:rsidR="00E24633" w:rsidRPr="007438F3">
        <w:rPr>
          <w:b/>
        </w:rPr>
        <w:t xml:space="preserve">Протоколы потоковой передачи </w:t>
      </w:r>
      <w:proofErr w:type="spellStart"/>
      <w:r w:rsidR="00E24633" w:rsidRPr="007438F3">
        <w:rPr>
          <w:b/>
        </w:rPr>
        <w:t>видеоконтента</w:t>
      </w:r>
      <w:bookmarkEnd w:id="33"/>
      <w:proofErr w:type="spellEnd"/>
      <w:r w:rsidR="00E24633" w:rsidRPr="007438F3">
        <w:rPr>
          <w:b/>
        </w:rPr>
        <w:t xml:space="preserve">. </w:t>
      </w:r>
      <w:r w:rsidR="00E24633" w:rsidRPr="007438F3">
        <w:rPr>
          <w:b/>
          <w:bCs/>
        </w:rPr>
        <w:t>C. </w:t>
      </w:r>
      <w:r w:rsidR="007438F3" w:rsidRPr="007438F3">
        <w:rPr>
          <w:b/>
          <w:bCs/>
        </w:rPr>
        <w:t>140</w:t>
      </w:r>
      <w:r w:rsidR="00E24633" w:rsidRPr="007438F3">
        <w:rPr>
          <w:b/>
          <w:bCs/>
        </w:rPr>
        <w:t>–</w:t>
      </w:r>
      <w:r w:rsidR="007438F3" w:rsidRPr="007438F3">
        <w:rPr>
          <w:b/>
          <w:bCs/>
        </w:rPr>
        <w:t>147</w:t>
      </w:r>
      <w:r w:rsidR="00E24633" w:rsidRPr="007438F3">
        <w:rPr>
          <w:b/>
          <w:bCs/>
        </w:rPr>
        <w:t xml:space="preserve">. </w:t>
      </w:r>
      <w:r w:rsidRPr="007438F3">
        <w:t xml:space="preserve">Описаны протоколы потоковой передачи </w:t>
      </w:r>
      <w:proofErr w:type="spellStart"/>
      <w:r w:rsidRPr="007438F3">
        <w:t>видеоконтента</w:t>
      </w:r>
      <w:proofErr w:type="spellEnd"/>
      <w:r w:rsidRPr="007438F3">
        <w:t xml:space="preserve">, использующиеся в онлайн-кинотеатрах и </w:t>
      </w:r>
      <w:proofErr w:type="spellStart"/>
      <w:r w:rsidRPr="007438F3">
        <w:t>видеохостингах</w:t>
      </w:r>
      <w:proofErr w:type="spellEnd"/>
      <w:r w:rsidRPr="007438F3">
        <w:t>. Проведено сравнение их характеристик и особенностей. Дана оценка их пригодности к использованию в различных сервисах.</w:t>
      </w:r>
      <w:r w:rsidR="00E24633" w:rsidRPr="007438F3">
        <w:t xml:space="preserve"> </w:t>
      </w:r>
      <w:r w:rsidRPr="007438F3">
        <w:rPr>
          <w:b/>
        </w:rPr>
        <w:t>Ключевые слова:</w:t>
      </w:r>
      <w:r w:rsidRPr="007438F3">
        <w:t xml:space="preserve"> потоковая передача, буферизация, </w:t>
      </w:r>
      <w:proofErr w:type="spellStart"/>
      <w:r w:rsidRPr="007438F3">
        <w:t>битрейт</w:t>
      </w:r>
      <w:proofErr w:type="spellEnd"/>
      <w:r w:rsidRPr="007438F3">
        <w:t xml:space="preserve">, </w:t>
      </w:r>
      <w:r w:rsidRPr="007438F3">
        <w:rPr>
          <w:lang w:val="en-US"/>
        </w:rPr>
        <w:t>RTMP</w:t>
      </w:r>
      <w:r w:rsidRPr="007438F3">
        <w:t xml:space="preserve">, </w:t>
      </w:r>
      <w:r w:rsidRPr="007438F3">
        <w:rPr>
          <w:lang w:val="en-US"/>
        </w:rPr>
        <w:t>RTSP</w:t>
      </w:r>
      <w:r w:rsidRPr="007438F3">
        <w:t xml:space="preserve">, </w:t>
      </w:r>
      <w:r w:rsidRPr="007438F3">
        <w:rPr>
          <w:lang w:val="en-US"/>
        </w:rPr>
        <w:t>HLS</w:t>
      </w:r>
      <w:r w:rsidRPr="007438F3">
        <w:t xml:space="preserve">, </w:t>
      </w:r>
      <w:r w:rsidRPr="007438F3">
        <w:rPr>
          <w:lang w:val="en-US"/>
        </w:rPr>
        <w:t>MPEG</w:t>
      </w:r>
      <w:r w:rsidRPr="007438F3">
        <w:t>-</w:t>
      </w:r>
      <w:r w:rsidRPr="007438F3">
        <w:rPr>
          <w:lang w:val="en-US"/>
        </w:rPr>
        <w:t>DASH</w:t>
      </w:r>
      <w:r w:rsidRPr="007438F3">
        <w:t xml:space="preserve">, </w:t>
      </w:r>
      <w:r w:rsidRPr="007438F3">
        <w:rPr>
          <w:lang w:val="en-US"/>
        </w:rPr>
        <w:t>SRT</w:t>
      </w:r>
      <w:r w:rsidRPr="007438F3">
        <w:t xml:space="preserve">, </w:t>
      </w:r>
      <w:proofErr w:type="spellStart"/>
      <w:r w:rsidRPr="007438F3">
        <w:rPr>
          <w:lang w:val="en-US"/>
        </w:rPr>
        <w:t>WebRTC</w:t>
      </w:r>
      <w:proofErr w:type="spellEnd"/>
      <w:r w:rsidRPr="007438F3">
        <w:t xml:space="preserve"> </w:t>
      </w:r>
    </w:p>
    <w:p w14:paraId="6CE34D14" w14:textId="2B17848A" w:rsidR="00DF219B" w:rsidRPr="007438F3" w:rsidRDefault="00DF219B" w:rsidP="00E24633">
      <w:pPr>
        <w:pStyle w:val="af7"/>
      </w:pPr>
      <w:bookmarkStart w:id="34" w:name="_Toc156826450"/>
      <w:r w:rsidRPr="007438F3">
        <w:rPr>
          <w:i/>
        </w:rPr>
        <w:t>Лосев</w:t>
      </w:r>
      <w:r w:rsidR="00E24633" w:rsidRPr="007438F3">
        <w:rPr>
          <w:i/>
        </w:rPr>
        <w:t xml:space="preserve"> А. П., </w:t>
      </w:r>
      <w:r w:rsidRPr="007438F3">
        <w:rPr>
          <w:i/>
        </w:rPr>
        <w:t>Козырева</w:t>
      </w:r>
      <w:r w:rsidR="00E24633" w:rsidRPr="007438F3">
        <w:rPr>
          <w:i/>
          <w:iCs/>
        </w:rPr>
        <w:t> Е. С.,</w:t>
      </w:r>
      <w:r w:rsidRPr="007438F3">
        <w:rPr>
          <w:i/>
        </w:rPr>
        <w:t xml:space="preserve"> </w:t>
      </w:r>
      <w:proofErr w:type="spellStart"/>
      <w:r w:rsidRPr="007438F3">
        <w:rPr>
          <w:i/>
        </w:rPr>
        <w:t>Бучатский</w:t>
      </w:r>
      <w:bookmarkEnd w:id="34"/>
      <w:proofErr w:type="spellEnd"/>
      <w:r w:rsidR="00E24633" w:rsidRPr="007438F3">
        <w:rPr>
          <w:i/>
        </w:rPr>
        <w:t> А. Н.</w:t>
      </w:r>
      <w:r w:rsidR="00E24633" w:rsidRPr="007438F3">
        <w:t xml:space="preserve"> </w:t>
      </w:r>
      <w:bookmarkStart w:id="35" w:name="_Toc156826451"/>
      <w:r w:rsidR="00E24633" w:rsidRPr="007438F3">
        <w:rPr>
          <w:b/>
        </w:rPr>
        <w:t>Особенности объективной оценки качества работы современных контентно-ориентированных систем сжатия видеоданных</w:t>
      </w:r>
      <w:bookmarkEnd w:id="35"/>
      <w:r w:rsidR="00E24633" w:rsidRPr="007438F3">
        <w:rPr>
          <w:b/>
        </w:rPr>
        <w:t xml:space="preserve">. </w:t>
      </w:r>
      <w:r w:rsidR="00E24633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148</w:t>
      </w:r>
      <w:r w:rsidR="00E24633" w:rsidRPr="007438F3">
        <w:rPr>
          <w:b/>
          <w:bCs/>
        </w:rPr>
        <w:t>–</w:t>
      </w:r>
      <w:r w:rsidR="007438F3" w:rsidRPr="007438F3">
        <w:rPr>
          <w:b/>
          <w:bCs/>
        </w:rPr>
        <w:t>154</w:t>
      </w:r>
      <w:r w:rsidR="00E24633" w:rsidRPr="007438F3">
        <w:rPr>
          <w:b/>
          <w:bCs/>
        </w:rPr>
        <w:t xml:space="preserve">. </w:t>
      </w:r>
      <w:r w:rsidRPr="007438F3">
        <w:t xml:space="preserve">Рассмотрены системы сжатия видеопотока, применяемые в современных комплексах </w:t>
      </w:r>
      <w:proofErr w:type="spellStart"/>
      <w:r w:rsidRPr="007438F3">
        <w:t>медиавещания</w:t>
      </w:r>
      <w:proofErr w:type="spellEnd"/>
      <w:r w:rsidRPr="007438F3">
        <w:t xml:space="preserve"> и использующие не только привычные подходы по устранению пространственной и временной избыточности, но и такие новеллы, как сегментация регионов интереса при помощи искусственных нейронных сетей. Показано, что использование нейронных сетей может приводить к определенным сложностям при объективной оценке качества передаваемого изображения, так как задача обеспечения точности передачи информации о каждой точке часто уже не является актуальной. Выполнено исследование возможности применения различных метрик для объективной оценки качества изображений, подвергающихся сжатию.</w:t>
      </w:r>
      <w:r w:rsidR="00E24633" w:rsidRPr="007438F3">
        <w:t xml:space="preserve"> </w:t>
      </w:r>
      <w:r w:rsidRPr="007438F3">
        <w:rPr>
          <w:b/>
        </w:rPr>
        <w:t>Ключевые слова:</w:t>
      </w:r>
      <w:r w:rsidR="00E24633" w:rsidRPr="007438F3">
        <w:t xml:space="preserve"> </w:t>
      </w:r>
      <w:r w:rsidRPr="007438F3">
        <w:t xml:space="preserve">цифровая обработка изображений, сжатие изображения, объективная оценка качества изображения, </w:t>
      </w:r>
      <w:r w:rsidRPr="007438F3">
        <w:rPr>
          <w:lang w:val="en-US"/>
        </w:rPr>
        <w:t>PSNR</w:t>
      </w:r>
      <w:r w:rsidRPr="007438F3">
        <w:t xml:space="preserve">, </w:t>
      </w:r>
      <w:r w:rsidRPr="007438F3">
        <w:rPr>
          <w:lang w:val="en-US"/>
        </w:rPr>
        <w:t>SSIM</w:t>
      </w:r>
      <w:r w:rsidRPr="007438F3">
        <w:t>, контентно-ориентированное сжатие</w:t>
      </w:r>
    </w:p>
    <w:p w14:paraId="22E2ED7E" w14:textId="5861E681" w:rsidR="00DF219B" w:rsidRPr="00F85647" w:rsidRDefault="00DF219B" w:rsidP="00E24633">
      <w:pPr>
        <w:pStyle w:val="af7"/>
      </w:pPr>
      <w:bookmarkStart w:id="36" w:name="_Toc156826452"/>
      <w:r w:rsidRPr="007438F3">
        <w:rPr>
          <w:i/>
        </w:rPr>
        <w:t>Ревунов</w:t>
      </w:r>
      <w:bookmarkEnd w:id="36"/>
      <w:r w:rsidR="00E24633" w:rsidRPr="007438F3">
        <w:rPr>
          <w:i/>
        </w:rPr>
        <w:t> Г. М.</w:t>
      </w:r>
      <w:r w:rsidR="00E24633" w:rsidRPr="007438F3">
        <w:t xml:space="preserve"> </w:t>
      </w:r>
      <w:bookmarkStart w:id="37" w:name="_Toc156826453"/>
      <w:r w:rsidRPr="007438F3">
        <w:rPr>
          <w:b/>
        </w:rPr>
        <w:t xml:space="preserve">СВЧ </w:t>
      </w:r>
      <w:r w:rsidR="00E24633" w:rsidRPr="007438F3">
        <w:rPr>
          <w:b/>
        </w:rPr>
        <w:t>методы диагностики радиофизических параметров гиперзвуковой плазмы</w:t>
      </w:r>
      <w:bookmarkEnd w:id="37"/>
      <w:r w:rsidR="00E24633" w:rsidRPr="007438F3">
        <w:rPr>
          <w:b/>
        </w:rPr>
        <w:t xml:space="preserve">. </w:t>
      </w:r>
      <w:r w:rsidR="00E24633" w:rsidRPr="007438F3">
        <w:rPr>
          <w:b/>
          <w:bCs/>
        </w:rPr>
        <w:t xml:space="preserve">C. </w:t>
      </w:r>
      <w:r w:rsidR="007438F3" w:rsidRPr="007438F3">
        <w:rPr>
          <w:b/>
          <w:bCs/>
        </w:rPr>
        <w:t>155</w:t>
      </w:r>
      <w:r w:rsidR="00E24633" w:rsidRPr="007438F3">
        <w:rPr>
          <w:b/>
          <w:bCs/>
        </w:rPr>
        <w:t>–</w:t>
      </w:r>
      <w:r w:rsidR="007438F3" w:rsidRPr="007438F3">
        <w:rPr>
          <w:b/>
          <w:bCs/>
        </w:rPr>
        <w:t>159</w:t>
      </w:r>
      <w:r w:rsidR="00E24633" w:rsidRPr="007438F3">
        <w:rPr>
          <w:b/>
          <w:bCs/>
        </w:rPr>
        <w:t xml:space="preserve">. </w:t>
      </w:r>
      <w:r w:rsidRPr="007438F3">
        <w:t xml:space="preserve">Рассмотрено влияние плазменной оболочки около гиперзвукового аппарата на радиофизические параметры </w:t>
      </w:r>
      <w:proofErr w:type="spellStart"/>
      <w:r w:rsidRPr="007438F3">
        <w:t>прибортовой</w:t>
      </w:r>
      <w:proofErr w:type="spellEnd"/>
      <w:r w:rsidRPr="007438F3">
        <w:t xml:space="preserve"> антенны. Показано, что для организации надежного </w:t>
      </w:r>
      <w:r w:rsidRPr="007438F3">
        <w:lastRenderedPageBreak/>
        <w:t>канала радиосвязи в условиях полета летательного аппарата, необходимо учитывать возмущения среды вокруг него. Получена математическая модель для неоднородной среды, учитывающая изменение свой</w:t>
      </w:r>
      <w:proofErr w:type="gramStart"/>
      <w:r w:rsidRPr="007438F3">
        <w:t>ств ср</w:t>
      </w:r>
      <w:proofErr w:type="gramEnd"/>
      <w:r w:rsidRPr="007438F3">
        <w:t>еды на протяжении длины волны.</w:t>
      </w:r>
      <w:r w:rsidR="00E24633" w:rsidRPr="007438F3">
        <w:t xml:space="preserve"> </w:t>
      </w:r>
      <w:r w:rsidRPr="007438F3">
        <w:rPr>
          <w:b/>
        </w:rPr>
        <w:t>Ключевые слова:</w:t>
      </w:r>
      <w:r w:rsidR="00E24633" w:rsidRPr="007438F3">
        <w:t xml:space="preserve"> </w:t>
      </w:r>
      <w:r w:rsidRPr="007438F3">
        <w:rPr>
          <w:bCs/>
        </w:rPr>
        <w:t>гиперзвуковая скорость, плазменная оболочка, летательный аппарат, СВЧ диагностика</w:t>
      </w:r>
    </w:p>
    <w:sectPr w:rsidR="00DF219B" w:rsidRPr="00F85647" w:rsidSect="00ED42EC">
      <w:footerReference w:type="even" r:id="rId9"/>
      <w:footerReference w:type="default" r:id="rId10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E73B7" w14:textId="77777777" w:rsidR="00A94C48" w:rsidRDefault="00A94C48">
      <w:r>
        <w:separator/>
      </w:r>
    </w:p>
  </w:endnote>
  <w:endnote w:type="continuationSeparator" w:id="0">
    <w:p w14:paraId="0E8F3AF2" w14:textId="77777777" w:rsidR="00A94C48" w:rsidRDefault="00A9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124804"/>
      <w:docPartObj>
        <w:docPartGallery w:val="Page Numbers (Bottom of Page)"/>
        <w:docPartUnique/>
      </w:docPartObj>
    </w:sdtPr>
    <w:sdtEndPr/>
    <w:sdtContent>
      <w:p w14:paraId="24E486CA" w14:textId="315744B1" w:rsidR="008B7FCF" w:rsidRDefault="008B7FCF" w:rsidP="000C1930">
        <w:pPr>
          <w:tabs>
            <w:tab w:val="left" w:pos="1701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ED42EC">
          <w:rPr>
            <w:noProof/>
            <w:sz w:val="20"/>
          </w:rPr>
          <w:t>2</w:t>
        </w:r>
        <w:r w:rsidRPr="000E6E2C">
          <w:rPr>
            <w:sz w:val="20"/>
          </w:rPr>
          <w:fldChar w:fldCharType="end"/>
        </w:r>
        <w:r>
          <w:tab/>
        </w:r>
        <w:r w:rsidR="000C1930">
          <w:t xml:space="preserve">   </w:t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C76D08">
          <w:rPr>
            <w:sz w:val="18"/>
            <w:szCs w:val="18"/>
          </w:rPr>
          <w:t>24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>
          <w:t xml:space="preserve"> </w:t>
        </w:r>
        <w:r w:rsidR="00C76D08">
          <w:rPr>
            <w:sz w:val="18"/>
            <w:szCs w:val="18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934285"/>
      <w:docPartObj>
        <w:docPartGallery w:val="Page Numbers (Bottom of Page)"/>
        <w:docPartUnique/>
      </w:docPartObj>
    </w:sdtPr>
    <w:sdtEndPr/>
    <w:sdtContent>
      <w:p w14:paraId="065C1069" w14:textId="4CD0539B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7F1BA6">
          <w:rPr>
            <w:sz w:val="18"/>
            <w:szCs w:val="18"/>
          </w:rPr>
          <w:t>2</w:t>
        </w:r>
        <w:r w:rsidR="00C76D08">
          <w:rPr>
            <w:sz w:val="18"/>
            <w:szCs w:val="18"/>
          </w:rPr>
          <w:t>4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DD2CC7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 </w:t>
        </w:r>
        <w:r w:rsidR="00C76D08">
          <w:rPr>
            <w:sz w:val="18"/>
            <w:szCs w:val="18"/>
          </w:rPr>
          <w:t>1</w:t>
        </w:r>
        <w:r>
          <w:rPr>
            <w:sz w:val="18"/>
            <w:szCs w:val="18"/>
          </w:rPr>
          <w:tab/>
        </w:r>
        <w:r w:rsidR="000C1930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ab/>
          <w:t xml:space="preserve">         </w:t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ED42EC">
          <w:rPr>
            <w:noProof/>
            <w:sz w:val="20"/>
          </w:rPr>
          <w:t>1</w:t>
        </w:r>
        <w:r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D04AE" w14:textId="77777777" w:rsidR="00A94C48" w:rsidRDefault="00A94C48">
      <w:r>
        <w:separator/>
      </w:r>
    </w:p>
  </w:footnote>
  <w:footnote w:type="continuationSeparator" w:id="0">
    <w:p w14:paraId="5EA8CD7E" w14:textId="77777777" w:rsidR="00A94C48" w:rsidRDefault="00A9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189032B"/>
    <w:multiLevelType w:val="hybridMultilevel"/>
    <w:tmpl w:val="5976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92354"/>
    <w:multiLevelType w:val="hybridMultilevel"/>
    <w:tmpl w:val="F7AC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7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4A77591"/>
    <w:multiLevelType w:val="hybridMultilevel"/>
    <w:tmpl w:val="F76A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0E19"/>
    <w:multiLevelType w:val="hybridMultilevel"/>
    <w:tmpl w:val="F1E0A242"/>
    <w:lvl w:ilvl="0" w:tplc="27B226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2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3">
    <w:nsid w:val="20B9061F"/>
    <w:multiLevelType w:val="hybridMultilevel"/>
    <w:tmpl w:val="253AA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53F0875"/>
    <w:multiLevelType w:val="hybridMultilevel"/>
    <w:tmpl w:val="3326887E"/>
    <w:lvl w:ilvl="0" w:tplc="6416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2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1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C143F1"/>
    <w:multiLevelType w:val="hybridMultilevel"/>
    <w:tmpl w:val="866EC67A"/>
    <w:lvl w:ilvl="0" w:tplc="619E467C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5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27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A6E1219"/>
    <w:multiLevelType w:val="hybridMultilevel"/>
    <w:tmpl w:val="696CCD88"/>
    <w:lvl w:ilvl="0" w:tplc="0CAC9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7A711A"/>
    <w:multiLevelType w:val="multilevel"/>
    <w:tmpl w:val="B64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2">
    <w:nsid w:val="50C37FD7"/>
    <w:multiLevelType w:val="hybridMultilevel"/>
    <w:tmpl w:val="64BAD1DE"/>
    <w:lvl w:ilvl="0" w:tplc="3BBE6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7E0588F"/>
    <w:multiLevelType w:val="multilevel"/>
    <w:tmpl w:val="539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38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4"/>
  </w:num>
  <w:num w:numId="5">
    <w:abstractNumId w:val="22"/>
  </w:num>
  <w:num w:numId="6">
    <w:abstractNumId w:val="18"/>
  </w:num>
  <w:num w:numId="7">
    <w:abstractNumId w:val="1"/>
  </w:num>
  <w:num w:numId="8">
    <w:abstractNumId w:val="20"/>
  </w:num>
  <w:num w:numId="9">
    <w:abstractNumId w:val="25"/>
  </w:num>
  <w:num w:numId="10">
    <w:abstractNumId w:val="34"/>
  </w:num>
  <w:num w:numId="11">
    <w:abstractNumId w:val="38"/>
  </w:num>
  <w:num w:numId="12">
    <w:abstractNumId w:val="7"/>
  </w:num>
  <w:num w:numId="13">
    <w:abstractNumId w:val="40"/>
  </w:num>
  <w:num w:numId="14">
    <w:abstractNumId w:val="37"/>
  </w:num>
  <w:num w:numId="15">
    <w:abstractNumId w:val="21"/>
  </w:num>
  <w:num w:numId="16">
    <w:abstractNumId w:val="12"/>
  </w:num>
  <w:num w:numId="17">
    <w:abstractNumId w:val="6"/>
  </w:num>
  <w:num w:numId="18">
    <w:abstractNumId w:val="15"/>
  </w:num>
  <w:num w:numId="19">
    <w:abstractNumId w:val="35"/>
  </w:num>
  <w:num w:numId="20">
    <w:abstractNumId w:val="17"/>
  </w:num>
  <w:num w:numId="21">
    <w:abstractNumId w:val="10"/>
  </w:num>
  <w:num w:numId="22">
    <w:abstractNumId w:val="23"/>
  </w:num>
  <w:num w:numId="23">
    <w:abstractNumId w:val="30"/>
  </w:num>
  <w:num w:numId="24">
    <w:abstractNumId w:val="26"/>
  </w:num>
  <w:num w:numId="25">
    <w:abstractNumId w:val="11"/>
  </w:num>
  <w:num w:numId="26">
    <w:abstractNumId w:val="33"/>
  </w:num>
  <w:num w:numId="27">
    <w:abstractNumId w:val="39"/>
  </w:num>
  <w:num w:numId="28">
    <w:abstractNumId w:val="5"/>
  </w:num>
  <w:num w:numId="29">
    <w:abstractNumId w:val="31"/>
  </w:num>
  <w:num w:numId="30">
    <w:abstractNumId w:val="19"/>
  </w:num>
  <w:num w:numId="31">
    <w:abstractNumId w:val="28"/>
  </w:num>
  <w:num w:numId="32">
    <w:abstractNumId w:val="29"/>
  </w:num>
  <w:num w:numId="33">
    <w:abstractNumId w:val="13"/>
  </w:num>
  <w:num w:numId="34">
    <w:abstractNumId w:val="32"/>
  </w:num>
  <w:num w:numId="35">
    <w:abstractNumId w:val="36"/>
  </w:num>
  <w:num w:numId="36">
    <w:abstractNumId w:val="16"/>
  </w:num>
  <w:num w:numId="37">
    <w:abstractNumId w:val="24"/>
  </w:num>
  <w:num w:numId="38">
    <w:abstractNumId w:val="8"/>
  </w:num>
  <w:num w:numId="39">
    <w:abstractNumId w:val="2"/>
  </w:num>
  <w:num w:numId="40">
    <w:abstractNumId w:val="9"/>
  </w:num>
  <w:num w:numId="41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0168E"/>
    <w:rsid w:val="00002F95"/>
    <w:rsid w:val="0000663B"/>
    <w:rsid w:val="00006CEA"/>
    <w:rsid w:val="00010B4F"/>
    <w:rsid w:val="00012DE0"/>
    <w:rsid w:val="0001321F"/>
    <w:rsid w:val="00014372"/>
    <w:rsid w:val="00014D4B"/>
    <w:rsid w:val="0001529E"/>
    <w:rsid w:val="00016669"/>
    <w:rsid w:val="00016BCE"/>
    <w:rsid w:val="00020F29"/>
    <w:rsid w:val="000211B4"/>
    <w:rsid w:val="000249A0"/>
    <w:rsid w:val="00024A06"/>
    <w:rsid w:val="00024B39"/>
    <w:rsid w:val="000259CA"/>
    <w:rsid w:val="00025AFF"/>
    <w:rsid w:val="00030C24"/>
    <w:rsid w:val="00031DC0"/>
    <w:rsid w:val="00032843"/>
    <w:rsid w:val="00034574"/>
    <w:rsid w:val="00036213"/>
    <w:rsid w:val="0004132F"/>
    <w:rsid w:val="00041CBF"/>
    <w:rsid w:val="00042B91"/>
    <w:rsid w:val="000442E1"/>
    <w:rsid w:val="000501B5"/>
    <w:rsid w:val="00054624"/>
    <w:rsid w:val="00056728"/>
    <w:rsid w:val="00057462"/>
    <w:rsid w:val="00057D57"/>
    <w:rsid w:val="00063390"/>
    <w:rsid w:val="000671BE"/>
    <w:rsid w:val="00067F4B"/>
    <w:rsid w:val="00075120"/>
    <w:rsid w:val="00076B1F"/>
    <w:rsid w:val="00077152"/>
    <w:rsid w:val="000817EA"/>
    <w:rsid w:val="00081A77"/>
    <w:rsid w:val="00082310"/>
    <w:rsid w:val="000864B4"/>
    <w:rsid w:val="00094329"/>
    <w:rsid w:val="00094E3D"/>
    <w:rsid w:val="000A487C"/>
    <w:rsid w:val="000A6EAC"/>
    <w:rsid w:val="000A7522"/>
    <w:rsid w:val="000A77E4"/>
    <w:rsid w:val="000A7FFA"/>
    <w:rsid w:val="000B0791"/>
    <w:rsid w:val="000B724C"/>
    <w:rsid w:val="000B7D04"/>
    <w:rsid w:val="000C0F65"/>
    <w:rsid w:val="000C1930"/>
    <w:rsid w:val="000C383E"/>
    <w:rsid w:val="000C67CA"/>
    <w:rsid w:val="000C7535"/>
    <w:rsid w:val="000D015C"/>
    <w:rsid w:val="000D174A"/>
    <w:rsid w:val="000D4084"/>
    <w:rsid w:val="000D43CB"/>
    <w:rsid w:val="000D6E20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3E71"/>
    <w:rsid w:val="00104DF0"/>
    <w:rsid w:val="00111450"/>
    <w:rsid w:val="001119E9"/>
    <w:rsid w:val="00113651"/>
    <w:rsid w:val="00120D93"/>
    <w:rsid w:val="00125B44"/>
    <w:rsid w:val="00125F4A"/>
    <w:rsid w:val="00126096"/>
    <w:rsid w:val="00131B35"/>
    <w:rsid w:val="0013273F"/>
    <w:rsid w:val="0013455A"/>
    <w:rsid w:val="00134858"/>
    <w:rsid w:val="00134F91"/>
    <w:rsid w:val="001354C7"/>
    <w:rsid w:val="00135ECA"/>
    <w:rsid w:val="0014183D"/>
    <w:rsid w:val="001419F5"/>
    <w:rsid w:val="00142BB2"/>
    <w:rsid w:val="00143CB3"/>
    <w:rsid w:val="0014420E"/>
    <w:rsid w:val="001503E5"/>
    <w:rsid w:val="00150742"/>
    <w:rsid w:val="00151D7C"/>
    <w:rsid w:val="00153D0A"/>
    <w:rsid w:val="0015468A"/>
    <w:rsid w:val="00160936"/>
    <w:rsid w:val="00163D38"/>
    <w:rsid w:val="001654F2"/>
    <w:rsid w:val="00167A57"/>
    <w:rsid w:val="0017078E"/>
    <w:rsid w:val="00171805"/>
    <w:rsid w:val="00172366"/>
    <w:rsid w:val="001742AA"/>
    <w:rsid w:val="00175207"/>
    <w:rsid w:val="00175427"/>
    <w:rsid w:val="00176463"/>
    <w:rsid w:val="001805D0"/>
    <w:rsid w:val="00180A0F"/>
    <w:rsid w:val="0018196F"/>
    <w:rsid w:val="00187EA4"/>
    <w:rsid w:val="001911E5"/>
    <w:rsid w:val="00192451"/>
    <w:rsid w:val="0019464A"/>
    <w:rsid w:val="0019564F"/>
    <w:rsid w:val="001A14B1"/>
    <w:rsid w:val="001A3A21"/>
    <w:rsid w:val="001A40FD"/>
    <w:rsid w:val="001A66CD"/>
    <w:rsid w:val="001A6AA9"/>
    <w:rsid w:val="001A743E"/>
    <w:rsid w:val="001B322E"/>
    <w:rsid w:val="001B4FE5"/>
    <w:rsid w:val="001B681B"/>
    <w:rsid w:val="001C06A1"/>
    <w:rsid w:val="001C1F04"/>
    <w:rsid w:val="001C24A9"/>
    <w:rsid w:val="001C3151"/>
    <w:rsid w:val="001C53F9"/>
    <w:rsid w:val="001C6748"/>
    <w:rsid w:val="001D1120"/>
    <w:rsid w:val="001D2007"/>
    <w:rsid w:val="001D2BA3"/>
    <w:rsid w:val="001D355E"/>
    <w:rsid w:val="001D58D7"/>
    <w:rsid w:val="001D6A29"/>
    <w:rsid w:val="001D6B03"/>
    <w:rsid w:val="001D72A3"/>
    <w:rsid w:val="001E0A43"/>
    <w:rsid w:val="001E17EE"/>
    <w:rsid w:val="001E32B7"/>
    <w:rsid w:val="001E3826"/>
    <w:rsid w:val="001E48DC"/>
    <w:rsid w:val="001E6CEA"/>
    <w:rsid w:val="001F05CA"/>
    <w:rsid w:val="001F132F"/>
    <w:rsid w:val="001F5F91"/>
    <w:rsid w:val="001F67BA"/>
    <w:rsid w:val="001F7791"/>
    <w:rsid w:val="0020244B"/>
    <w:rsid w:val="00210A18"/>
    <w:rsid w:val="00215977"/>
    <w:rsid w:val="00220122"/>
    <w:rsid w:val="00222D3F"/>
    <w:rsid w:val="002275BB"/>
    <w:rsid w:val="002279A3"/>
    <w:rsid w:val="0023092F"/>
    <w:rsid w:val="00232580"/>
    <w:rsid w:val="00232ABF"/>
    <w:rsid w:val="00232AE6"/>
    <w:rsid w:val="00235E8D"/>
    <w:rsid w:val="00235E94"/>
    <w:rsid w:val="002401FC"/>
    <w:rsid w:val="00240E9F"/>
    <w:rsid w:val="00245924"/>
    <w:rsid w:val="00247442"/>
    <w:rsid w:val="002532A3"/>
    <w:rsid w:val="002577EE"/>
    <w:rsid w:val="002604E8"/>
    <w:rsid w:val="00262955"/>
    <w:rsid w:val="00263ABE"/>
    <w:rsid w:val="002650D0"/>
    <w:rsid w:val="00272FDE"/>
    <w:rsid w:val="002737E5"/>
    <w:rsid w:val="00273C24"/>
    <w:rsid w:val="00273E30"/>
    <w:rsid w:val="00280188"/>
    <w:rsid w:val="002804C9"/>
    <w:rsid w:val="00281557"/>
    <w:rsid w:val="00285A42"/>
    <w:rsid w:val="0028777A"/>
    <w:rsid w:val="00290DA5"/>
    <w:rsid w:val="00292BF1"/>
    <w:rsid w:val="0029311C"/>
    <w:rsid w:val="002946E5"/>
    <w:rsid w:val="002A3DD9"/>
    <w:rsid w:val="002A4B63"/>
    <w:rsid w:val="002A4CC3"/>
    <w:rsid w:val="002A5504"/>
    <w:rsid w:val="002A57B8"/>
    <w:rsid w:val="002A69F9"/>
    <w:rsid w:val="002B1A55"/>
    <w:rsid w:val="002B3279"/>
    <w:rsid w:val="002B5EB5"/>
    <w:rsid w:val="002B61F0"/>
    <w:rsid w:val="002C221B"/>
    <w:rsid w:val="002C2DA2"/>
    <w:rsid w:val="002C57A6"/>
    <w:rsid w:val="002C67FA"/>
    <w:rsid w:val="002D114F"/>
    <w:rsid w:val="002D4295"/>
    <w:rsid w:val="002D7689"/>
    <w:rsid w:val="002E01F9"/>
    <w:rsid w:val="002E275C"/>
    <w:rsid w:val="002E2B84"/>
    <w:rsid w:val="002E3FDB"/>
    <w:rsid w:val="002E66E1"/>
    <w:rsid w:val="002E7523"/>
    <w:rsid w:val="002F2486"/>
    <w:rsid w:val="002F328A"/>
    <w:rsid w:val="002F3B52"/>
    <w:rsid w:val="002F5130"/>
    <w:rsid w:val="002F5991"/>
    <w:rsid w:val="002F606F"/>
    <w:rsid w:val="002F6ACA"/>
    <w:rsid w:val="002F7BCB"/>
    <w:rsid w:val="002F7C8B"/>
    <w:rsid w:val="00301183"/>
    <w:rsid w:val="00301215"/>
    <w:rsid w:val="00302054"/>
    <w:rsid w:val="003039D4"/>
    <w:rsid w:val="003118EC"/>
    <w:rsid w:val="0031367B"/>
    <w:rsid w:val="00313BAF"/>
    <w:rsid w:val="00316F20"/>
    <w:rsid w:val="00317BB8"/>
    <w:rsid w:val="0032417B"/>
    <w:rsid w:val="003274CE"/>
    <w:rsid w:val="00330DE0"/>
    <w:rsid w:val="0033657D"/>
    <w:rsid w:val="00337D31"/>
    <w:rsid w:val="00340D56"/>
    <w:rsid w:val="003425D2"/>
    <w:rsid w:val="003438B3"/>
    <w:rsid w:val="0034499C"/>
    <w:rsid w:val="00344DCC"/>
    <w:rsid w:val="00350519"/>
    <w:rsid w:val="00351594"/>
    <w:rsid w:val="003566AE"/>
    <w:rsid w:val="003575E4"/>
    <w:rsid w:val="00362054"/>
    <w:rsid w:val="00367DC1"/>
    <w:rsid w:val="0037051C"/>
    <w:rsid w:val="00373388"/>
    <w:rsid w:val="0037668B"/>
    <w:rsid w:val="0038029C"/>
    <w:rsid w:val="00382DEF"/>
    <w:rsid w:val="00383681"/>
    <w:rsid w:val="003840BE"/>
    <w:rsid w:val="00385C16"/>
    <w:rsid w:val="0039169C"/>
    <w:rsid w:val="0039188E"/>
    <w:rsid w:val="0039732D"/>
    <w:rsid w:val="00397D6C"/>
    <w:rsid w:val="00397F49"/>
    <w:rsid w:val="003A7DBA"/>
    <w:rsid w:val="003B2BCB"/>
    <w:rsid w:val="003B422C"/>
    <w:rsid w:val="003B5F44"/>
    <w:rsid w:val="003B665D"/>
    <w:rsid w:val="003B72BC"/>
    <w:rsid w:val="003C088D"/>
    <w:rsid w:val="003C1699"/>
    <w:rsid w:val="003C2382"/>
    <w:rsid w:val="003C2684"/>
    <w:rsid w:val="003D216A"/>
    <w:rsid w:val="003D28BF"/>
    <w:rsid w:val="003D317A"/>
    <w:rsid w:val="003D42C8"/>
    <w:rsid w:val="003D439C"/>
    <w:rsid w:val="003D5A9D"/>
    <w:rsid w:val="003E27CA"/>
    <w:rsid w:val="003E4BAB"/>
    <w:rsid w:val="003E6CC1"/>
    <w:rsid w:val="003F2650"/>
    <w:rsid w:val="003F3655"/>
    <w:rsid w:val="003F5DD7"/>
    <w:rsid w:val="003F74F9"/>
    <w:rsid w:val="00403252"/>
    <w:rsid w:val="00403EC1"/>
    <w:rsid w:val="00404803"/>
    <w:rsid w:val="0040481D"/>
    <w:rsid w:val="00406CC1"/>
    <w:rsid w:val="004106F0"/>
    <w:rsid w:val="00410B5D"/>
    <w:rsid w:val="00410C79"/>
    <w:rsid w:val="0041203A"/>
    <w:rsid w:val="00412B72"/>
    <w:rsid w:val="004167EB"/>
    <w:rsid w:val="00417673"/>
    <w:rsid w:val="004208A2"/>
    <w:rsid w:val="004273AD"/>
    <w:rsid w:val="00427735"/>
    <w:rsid w:val="00427AE6"/>
    <w:rsid w:val="00431228"/>
    <w:rsid w:val="004361D7"/>
    <w:rsid w:val="00436A7E"/>
    <w:rsid w:val="004403E0"/>
    <w:rsid w:val="00443151"/>
    <w:rsid w:val="00444ADB"/>
    <w:rsid w:val="00450E25"/>
    <w:rsid w:val="0045508C"/>
    <w:rsid w:val="00455C91"/>
    <w:rsid w:val="00463E3E"/>
    <w:rsid w:val="00464803"/>
    <w:rsid w:val="00472C9B"/>
    <w:rsid w:val="004738BB"/>
    <w:rsid w:val="004831C2"/>
    <w:rsid w:val="00483D3E"/>
    <w:rsid w:val="00491E6F"/>
    <w:rsid w:val="00493911"/>
    <w:rsid w:val="00493D4F"/>
    <w:rsid w:val="00494BDC"/>
    <w:rsid w:val="0049563F"/>
    <w:rsid w:val="00495B83"/>
    <w:rsid w:val="00495BF9"/>
    <w:rsid w:val="00495FF4"/>
    <w:rsid w:val="0049610A"/>
    <w:rsid w:val="004A1E89"/>
    <w:rsid w:val="004A65C0"/>
    <w:rsid w:val="004B2A83"/>
    <w:rsid w:val="004B4D62"/>
    <w:rsid w:val="004B507F"/>
    <w:rsid w:val="004C2095"/>
    <w:rsid w:val="004C27B3"/>
    <w:rsid w:val="004C3A79"/>
    <w:rsid w:val="004C599B"/>
    <w:rsid w:val="004C5D99"/>
    <w:rsid w:val="004D0E08"/>
    <w:rsid w:val="004D30AD"/>
    <w:rsid w:val="004D724C"/>
    <w:rsid w:val="004E3C72"/>
    <w:rsid w:val="004E4CC8"/>
    <w:rsid w:val="004E5927"/>
    <w:rsid w:val="004F3EAF"/>
    <w:rsid w:val="004F53F6"/>
    <w:rsid w:val="004F6902"/>
    <w:rsid w:val="004F7582"/>
    <w:rsid w:val="004F7C56"/>
    <w:rsid w:val="004F7E09"/>
    <w:rsid w:val="0050078D"/>
    <w:rsid w:val="005024A6"/>
    <w:rsid w:val="00502544"/>
    <w:rsid w:val="00506FCE"/>
    <w:rsid w:val="00511596"/>
    <w:rsid w:val="005151DA"/>
    <w:rsid w:val="00515F92"/>
    <w:rsid w:val="0051710D"/>
    <w:rsid w:val="00525019"/>
    <w:rsid w:val="00526892"/>
    <w:rsid w:val="00530DE8"/>
    <w:rsid w:val="00531925"/>
    <w:rsid w:val="0053713F"/>
    <w:rsid w:val="00537245"/>
    <w:rsid w:val="0054072B"/>
    <w:rsid w:val="00545BB7"/>
    <w:rsid w:val="0054625C"/>
    <w:rsid w:val="00550DA4"/>
    <w:rsid w:val="00551843"/>
    <w:rsid w:val="00552E2E"/>
    <w:rsid w:val="00553014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7252F"/>
    <w:rsid w:val="005736B6"/>
    <w:rsid w:val="00574C3D"/>
    <w:rsid w:val="0058496A"/>
    <w:rsid w:val="0058717D"/>
    <w:rsid w:val="00591E51"/>
    <w:rsid w:val="005A0134"/>
    <w:rsid w:val="005A0865"/>
    <w:rsid w:val="005A216E"/>
    <w:rsid w:val="005A6733"/>
    <w:rsid w:val="005B2E57"/>
    <w:rsid w:val="005B3E6F"/>
    <w:rsid w:val="005B679B"/>
    <w:rsid w:val="005B6BA2"/>
    <w:rsid w:val="005B6DBB"/>
    <w:rsid w:val="005C5509"/>
    <w:rsid w:val="005C660E"/>
    <w:rsid w:val="005C7138"/>
    <w:rsid w:val="005C7490"/>
    <w:rsid w:val="005D09B4"/>
    <w:rsid w:val="005D1404"/>
    <w:rsid w:val="005D6E72"/>
    <w:rsid w:val="005D70EC"/>
    <w:rsid w:val="005E0662"/>
    <w:rsid w:val="005E3B26"/>
    <w:rsid w:val="005E4817"/>
    <w:rsid w:val="005E4AF5"/>
    <w:rsid w:val="005E75C0"/>
    <w:rsid w:val="005E7A85"/>
    <w:rsid w:val="005F1EB4"/>
    <w:rsid w:val="00602070"/>
    <w:rsid w:val="0060596F"/>
    <w:rsid w:val="00612CF5"/>
    <w:rsid w:val="0061609F"/>
    <w:rsid w:val="006179CC"/>
    <w:rsid w:val="0062068B"/>
    <w:rsid w:val="0062124F"/>
    <w:rsid w:val="00622011"/>
    <w:rsid w:val="006241A6"/>
    <w:rsid w:val="00626E35"/>
    <w:rsid w:val="006304BB"/>
    <w:rsid w:val="0063385B"/>
    <w:rsid w:val="00633B57"/>
    <w:rsid w:val="00635DBD"/>
    <w:rsid w:val="0063757F"/>
    <w:rsid w:val="006430E1"/>
    <w:rsid w:val="00644A61"/>
    <w:rsid w:val="00650560"/>
    <w:rsid w:val="0065082A"/>
    <w:rsid w:val="00651534"/>
    <w:rsid w:val="006519BD"/>
    <w:rsid w:val="00652B3A"/>
    <w:rsid w:val="00652D5B"/>
    <w:rsid w:val="006556A3"/>
    <w:rsid w:val="00664074"/>
    <w:rsid w:val="006646C0"/>
    <w:rsid w:val="00666D2E"/>
    <w:rsid w:val="00673204"/>
    <w:rsid w:val="006802BB"/>
    <w:rsid w:val="00680917"/>
    <w:rsid w:val="00682CF1"/>
    <w:rsid w:val="0068374C"/>
    <w:rsid w:val="00684314"/>
    <w:rsid w:val="00686EF4"/>
    <w:rsid w:val="006918A1"/>
    <w:rsid w:val="00692225"/>
    <w:rsid w:val="00692A9B"/>
    <w:rsid w:val="00694390"/>
    <w:rsid w:val="00696751"/>
    <w:rsid w:val="0069766F"/>
    <w:rsid w:val="006A0748"/>
    <w:rsid w:val="006A1D97"/>
    <w:rsid w:val="006A376E"/>
    <w:rsid w:val="006A4495"/>
    <w:rsid w:val="006A6BF3"/>
    <w:rsid w:val="006B39CD"/>
    <w:rsid w:val="006B46C5"/>
    <w:rsid w:val="006B564E"/>
    <w:rsid w:val="006B6B4A"/>
    <w:rsid w:val="006C1BE9"/>
    <w:rsid w:val="006C4E7C"/>
    <w:rsid w:val="006C5A0E"/>
    <w:rsid w:val="006D35AA"/>
    <w:rsid w:val="006D369E"/>
    <w:rsid w:val="006D5D7B"/>
    <w:rsid w:val="006D6925"/>
    <w:rsid w:val="006D6F5A"/>
    <w:rsid w:val="006D742A"/>
    <w:rsid w:val="006E2EEE"/>
    <w:rsid w:val="006E39E9"/>
    <w:rsid w:val="006E7DDC"/>
    <w:rsid w:val="006F358F"/>
    <w:rsid w:val="006F55E4"/>
    <w:rsid w:val="006F6C6A"/>
    <w:rsid w:val="007007ED"/>
    <w:rsid w:val="00701787"/>
    <w:rsid w:val="00710E2A"/>
    <w:rsid w:val="0071279D"/>
    <w:rsid w:val="00715088"/>
    <w:rsid w:val="0072128C"/>
    <w:rsid w:val="0072261B"/>
    <w:rsid w:val="00722BA2"/>
    <w:rsid w:val="00725AE2"/>
    <w:rsid w:val="00725BEB"/>
    <w:rsid w:val="00725CFB"/>
    <w:rsid w:val="00725F2E"/>
    <w:rsid w:val="00726117"/>
    <w:rsid w:val="00727ACD"/>
    <w:rsid w:val="007312A3"/>
    <w:rsid w:val="007327FE"/>
    <w:rsid w:val="00735671"/>
    <w:rsid w:val="007420C7"/>
    <w:rsid w:val="00743099"/>
    <w:rsid w:val="007438F3"/>
    <w:rsid w:val="0074475F"/>
    <w:rsid w:val="00747391"/>
    <w:rsid w:val="00750115"/>
    <w:rsid w:val="00753F68"/>
    <w:rsid w:val="007554A4"/>
    <w:rsid w:val="00757525"/>
    <w:rsid w:val="00757D25"/>
    <w:rsid w:val="007675D9"/>
    <w:rsid w:val="00767BD6"/>
    <w:rsid w:val="00767DB9"/>
    <w:rsid w:val="00770E1C"/>
    <w:rsid w:val="007717BC"/>
    <w:rsid w:val="00772F84"/>
    <w:rsid w:val="00774136"/>
    <w:rsid w:val="00776151"/>
    <w:rsid w:val="0078050C"/>
    <w:rsid w:val="00781DA4"/>
    <w:rsid w:val="00782F6B"/>
    <w:rsid w:val="00786B6F"/>
    <w:rsid w:val="00787D27"/>
    <w:rsid w:val="00795EFF"/>
    <w:rsid w:val="007A05BE"/>
    <w:rsid w:val="007A1CA5"/>
    <w:rsid w:val="007A69F3"/>
    <w:rsid w:val="007A7724"/>
    <w:rsid w:val="007B0228"/>
    <w:rsid w:val="007B2FE2"/>
    <w:rsid w:val="007B3336"/>
    <w:rsid w:val="007B35D8"/>
    <w:rsid w:val="007B51B8"/>
    <w:rsid w:val="007B62B1"/>
    <w:rsid w:val="007C1BC3"/>
    <w:rsid w:val="007D1418"/>
    <w:rsid w:val="007D5F16"/>
    <w:rsid w:val="007E3A9E"/>
    <w:rsid w:val="007F1BA6"/>
    <w:rsid w:val="007F4D13"/>
    <w:rsid w:val="007F5858"/>
    <w:rsid w:val="007F7090"/>
    <w:rsid w:val="007F74E2"/>
    <w:rsid w:val="00800593"/>
    <w:rsid w:val="008026C8"/>
    <w:rsid w:val="00815F75"/>
    <w:rsid w:val="00816788"/>
    <w:rsid w:val="00822ABA"/>
    <w:rsid w:val="00823659"/>
    <w:rsid w:val="00823687"/>
    <w:rsid w:val="00823DF3"/>
    <w:rsid w:val="00827925"/>
    <w:rsid w:val="00831097"/>
    <w:rsid w:val="00831E6E"/>
    <w:rsid w:val="0083207C"/>
    <w:rsid w:val="00833ACE"/>
    <w:rsid w:val="00833F1B"/>
    <w:rsid w:val="00833F68"/>
    <w:rsid w:val="00836B13"/>
    <w:rsid w:val="00837AF4"/>
    <w:rsid w:val="0084779D"/>
    <w:rsid w:val="00853197"/>
    <w:rsid w:val="008601E2"/>
    <w:rsid w:val="00860A16"/>
    <w:rsid w:val="008617FF"/>
    <w:rsid w:val="00861AB0"/>
    <w:rsid w:val="00864A91"/>
    <w:rsid w:val="00867C6B"/>
    <w:rsid w:val="00872C8F"/>
    <w:rsid w:val="00875E2D"/>
    <w:rsid w:val="00881569"/>
    <w:rsid w:val="00882A3E"/>
    <w:rsid w:val="00884AB7"/>
    <w:rsid w:val="00884B88"/>
    <w:rsid w:val="0088679B"/>
    <w:rsid w:val="00892E64"/>
    <w:rsid w:val="008930BD"/>
    <w:rsid w:val="0089384B"/>
    <w:rsid w:val="008945B5"/>
    <w:rsid w:val="00894ED3"/>
    <w:rsid w:val="00897053"/>
    <w:rsid w:val="008A0183"/>
    <w:rsid w:val="008A1189"/>
    <w:rsid w:val="008A2BA7"/>
    <w:rsid w:val="008A46B7"/>
    <w:rsid w:val="008B1CC8"/>
    <w:rsid w:val="008B70A2"/>
    <w:rsid w:val="008B764E"/>
    <w:rsid w:val="008B7BC1"/>
    <w:rsid w:val="008B7FCF"/>
    <w:rsid w:val="008C0F4A"/>
    <w:rsid w:val="008C2EA2"/>
    <w:rsid w:val="008C3704"/>
    <w:rsid w:val="008C4565"/>
    <w:rsid w:val="008C4B59"/>
    <w:rsid w:val="008D0808"/>
    <w:rsid w:val="008E1B4D"/>
    <w:rsid w:val="008E4FCC"/>
    <w:rsid w:val="008E53C6"/>
    <w:rsid w:val="008F2467"/>
    <w:rsid w:val="008F3833"/>
    <w:rsid w:val="008F68C7"/>
    <w:rsid w:val="00901C82"/>
    <w:rsid w:val="009074CA"/>
    <w:rsid w:val="00912D80"/>
    <w:rsid w:val="00916370"/>
    <w:rsid w:val="009226FF"/>
    <w:rsid w:val="00923C3A"/>
    <w:rsid w:val="00927945"/>
    <w:rsid w:val="00930D75"/>
    <w:rsid w:val="00932645"/>
    <w:rsid w:val="00932EE4"/>
    <w:rsid w:val="00935B42"/>
    <w:rsid w:val="00937B2F"/>
    <w:rsid w:val="009400B1"/>
    <w:rsid w:val="0094216C"/>
    <w:rsid w:val="00943C07"/>
    <w:rsid w:val="009441B0"/>
    <w:rsid w:val="0094506F"/>
    <w:rsid w:val="009458DE"/>
    <w:rsid w:val="00946417"/>
    <w:rsid w:val="00950208"/>
    <w:rsid w:val="00950B0B"/>
    <w:rsid w:val="00951517"/>
    <w:rsid w:val="00954266"/>
    <w:rsid w:val="00955062"/>
    <w:rsid w:val="00955C5C"/>
    <w:rsid w:val="009567DD"/>
    <w:rsid w:val="00963A3F"/>
    <w:rsid w:val="00966276"/>
    <w:rsid w:val="00966959"/>
    <w:rsid w:val="00966FE9"/>
    <w:rsid w:val="0097060B"/>
    <w:rsid w:val="0097278F"/>
    <w:rsid w:val="00972A47"/>
    <w:rsid w:val="0097480E"/>
    <w:rsid w:val="00980FEB"/>
    <w:rsid w:val="00981809"/>
    <w:rsid w:val="009910A4"/>
    <w:rsid w:val="00992227"/>
    <w:rsid w:val="00993E87"/>
    <w:rsid w:val="009A0718"/>
    <w:rsid w:val="009A29BA"/>
    <w:rsid w:val="009A3051"/>
    <w:rsid w:val="009B15AD"/>
    <w:rsid w:val="009B3666"/>
    <w:rsid w:val="009B5ABA"/>
    <w:rsid w:val="009B77F6"/>
    <w:rsid w:val="009C1256"/>
    <w:rsid w:val="009C1B9D"/>
    <w:rsid w:val="009C2A4F"/>
    <w:rsid w:val="009C2D61"/>
    <w:rsid w:val="009C34A4"/>
    <w:rsid w:val="009C5D80"/>
    <w:rsid w:val="009C5F11"/>
    <w:rsid w:val="009C61E4"/>
    <w:rsid w:val="009D2FD8"/>
    <w:rsid w:val="009D7D5C"/>
    <w:rsid w:val="009E1A7F"/>
    <w:rsid w:val="009E37B8"/>
    <w:rsid w:val="009E3AE1"/>
    <w:rsid w:val="009E411A"/>
    <w:rsid w:val="009E7918"/>
    <w:rsid w:val="009F0481"/>
    <w:rsid w:val="009F2A69"/>
    <w:rsid w:val="009F4CC1"/>
    <w:rsid w:val="009F7ECB"/>
    <w:rsid w:val="00A00865"/>
    <w:rsid w:val="00A029C9"/>
    <w:rsid w:val="00A031DF"/>
    <w:rsid w:val="00A04B22"/>
    <w:rsid w:val="00A06056"/>
    <w:rsid w:val="00A073BC"/>
    <w:rsid w:val="00A14E15"/>
    <w:rsid w:val="00A15191"/>
    <w:rsid w:val="00A20843"/>
    <w:rsid w:val="00A20C0C"/>
    <w:rsid w:val="00A21B3A"/>
    <w:rsid w:val="00A2316A"/>
    <w:rsid w:val="00A235F8"/>
    <w:rsid w:val="00A23DE9"/>
    <w:rsid w:val="00A337F0"/>
    <w:rsid w:val="00A33EB1"/>
    <w:rsid w:val="00A3413D"/>
    <w:rsid w:val="00A40786"/>
    <w:rsid w:val="00A52B5D"/>
    <w:rsid w:val="00A66B7A"/>
    <w:rsid w:val="00A7151D"/>
    <w:rsid w:val="00A73ADE"/>
    <w:rsid w:val="00A81919"/>
    <w:rsid w:val="00A82E1C"/>
    <w:rsid w:val="00A83902"/>
    <w:rsid w:val="00A844B1"/>
    <w:rsid w:val="00A85099"/>
    <w:rsid w:val="00A90AE8"/>
    <w:rsid w:val="00A91E3D"/>
    <w:rsid w:val="00A94C48"/>
    <w:rsid w:val="00A94F9D"/>
    <w:rsid w:val="00A95F9C"/>
    <w:rsid w:val="00AA10F0"/>
    <w:rsid w:val="00AA3F11"/>
    <w:rsid w:val="00AA4B6E"/>
    <w:rsid w:val="00AA531A"/>
    <w:rsid w:val="00AA637B"/>
    <w:rsid w:val="00AA7B41"/>
    <w:rsid w:val="00AA7C3D"/>
    <w:rsid w:val="00AB037E"/>
    <w:rsid w:val="00AB2F01"/>
    <w:rsid w:val="00AB3B9F"/>
    <w:rsid w:val="00AB5530"/>
    <w:rsid w:val="00AB5F03"/>
    <w:rsid w:val="00AB78F3"/>
    <w:rsid w:val="00AB7CEE"/>
    <w:rsid w:val="00AC030A"/>
    <w:rsid w:val="00AC1637"/>
    <w:rsid w:val="00AC1CDF"/>
    <w:rsid w:val="00AC50B7"/>
    <w:rsid w:val="00AD355B"/>
    <w:rsid w:val="00AD3882"/>
    <w:rsid w:val="00AE16BB"/>
    <w:rsid w:val="00AE25C2"/>
    <w:rsid w:val="00AE3303"/>
    <w:rsid w:val="00AE3ABE"/>
    <w:rsid w:val="00AE5E52"/>
    <w:rsid w:val="00AE64E4"/>
    <w:rsid w:val="00AE6899"/>
    <w:rsid w:val="00AF028C"/>
    <w:rsid w:val="00AF38DA"/>
    <w:rsid w:val="00AF3EA4"/>
    <w:rsid w:val="00B0382F"/>
    <w:rsid w:val="00B06081"/>
    <w:rsid w:val="00B06ED7"/>
    <w:rsid w:val="00B07491"/>
    <w:rsid w:val="00B117B4"/>
    <w:rsid w:val="00B14B91"/>
    <w:rsid w:val="00B24206"/>
    <w:rsid w:val="00B2488B"/>
    <w:rsid w:val="00B24A2C"/>
    <w:rsid w:val="00B256AA"/>
    <w:rsid w:val="00B34007"/>
    <w:rsid w:val="00B3776E"/>
    <w:rsid w:val="00B41AA3"/>
    <w:rsid w:val="00B52340"/>
    <w:rsid w:val="00B52CCD"/>
    <w:rsid w:val="00B53B70"/>
    <w:rsid w:val="00B53D5B"/>
    <w:rsid w:val="00B54844"/>
    <w:rsid w:val="00B56390"/>
    <w:rsid w:val="00B6429F"/>
    <w:rsid w:val="00B64473"/>
    <w:rsid w:val="00B6584E"/>
    <w:rsid w:val="00B65D11"/>
    <w:rsid w:val="00B70C67"/>
    <w:rsid w:val="00B7484B"/>
    <w:rsid w:val="00B76E1E"/>
    <w:rsid w:val="00B818E3"/>
    <w:rsid w:val="00B830C5"/>
    <w:rsid w:val="00B8453F"/>
    <w:rsid w:val="00B84906"/>
    <w:rsid w:val="00B8496C"/>
    <w:rsid w:val="00B855AF"/>
    <w:rsid w:val="00B87D79"/>
    <w:rsid w:val="00B87E35"/>
    <w:rsid w:val="00B90C34"/>
    <w:rsid w:val="00B96C20"/>
    <w:rsid w:val="00BA1C69"/>
    <w:rsid w:val="00BA4BC8"/>
    <w:rsid w:val="00BA6B56"/>
    <w:rsid w:val="00BA749E"/>
    <w:rsid w:val="00BB3B30"/>
    <w:rsid w:val="00BB41A3"/>
    <w:rsid w:val="00BB5662"/>
    <w:rsid w:val="00BB6B75"/>
    <w:rsid w:val="00BB7186"/>
    <w:rsid w:val="00BC14E3"/>
    <w:rsid w:val="00BC4E07"/>
    <w:rsid w:val="00BC5C53"/>
    <w:rsid w:val="00BC6474"/>
    <w:rsid w:val="00BC7FA3"/>
    <w:rsid w:val="00BD0F59"/>
    <w:rsid w:val="00BD2B8C"/>
    <w:rsid w:val="00BD4711"/>
    <w:rsid w:val="00BD478D"/>
    <w:rsid w:val="00BD5152"/>
    <w:rsid w:val="00BD7E18"/>
    <w:rsid w:val="00BE1059"/>
    <w:rsid w:val="00BE1EC4"/>
    <w:rsid w:val="00BE2E70"/>
    <w:rsid w:val="00BE3F6B"/>
    <w:rsid w:val="00BE4657"/>
    <w:rsid w:val="00BE5FC7"/>
    <w:rsid w:val="00BE62CD"/>
    <w:rsid w:val="00BF30FD"/>
    <w:rsid w:val="00BF4D31"/>
    <w:rsid w:val="00C00F09"/>
    <w:rsid w:val="00C102EF"/>
    <w:rsid w:val="00C109EB"/>
    <w:rsid w:val="00C12339"/>
    <w:rsid w:val="00C17BB8"/>
    <w:rsid w:val="00C21548"/>
    <w:rsid w:val="00C21701"/>
    <w:rsid w:val="00C22222"/>
    <w:rsid w:val="00C22307"/>
    <w:rsid w:val="00C252DC"/>
    <w:rsid w:val="00C26506"/>
    <w:rsid w:val="00C26C47"/>
    <w:rsid w:val="00C27CD1"/>
    <w:rsid w:val="00C27EE6"/>
    <w:rsid w:val="00C30656"/>
    <w:rsid w:val="00C30C3C"/>
    <w:rsid w:val="00C34365"/>
    <w:rsid w:val="00C35B49"/>
    <w:rsid w:val="00C36CF3"/>
    <w:rsid w:val="00C37892"/>
    <w:rsid w:val="00C40859"/>
    <w:rsid w:val="00C4087C"/>
    <w:rsid w:val="00C43AAA"/>
    <w:rsid w:val="00C4540E"/>
    <w:rsid w:val="00C533AB"/>
    <w:rsid w:val="00C555BE"/>
    <w:rsid w:val="00C5727D"/>
    <w:rsid w:val="00C57942"/>
    <w:rsid w:val="00C57BD8"/>
    <w:rsid w:val="00C6194F"/>
    <w:rsid w:val="00C62125"/>
    <w:rsid w:val="00C628AC"/>
    <w:rsid w:val="00C63EDA"/>
    <w:rsid w:val="00C6467A"/>
    <w:rsid w:val="00C6616B"/>
    <w:rsid w:val="00C755AF"/>
    <w:rsid w:val="00C76D08"/>
    <w:rsid w:val="00C7730B"/>
    <w:rsid w:val="00C81DB9"/>
    <w:rsid w:val="00C82A3C"/>
    <w:rsid w:val="00C85BCB"/>
    <w:rsid w:val="00C8696F"/>
    <w:rsid w:val="00C86BB8"/>
    <w:rsid w:val="00C94919"/>
    <w:rsid w:val="00C97D8C"/>
    <w:rsid w:val="00CA0DEE"/>
    <w:rsid w:val="00CA3C07"/>
    <w:rsid w:val="00CB117B"/>
    <w:rsid w:val="00CB195D"/>
    <w:rsid w:val="00CB545E"/>
    <w:rsid w:val="00CB5F41"/>
    <w:rsid w:val="00CB6D82"/>
    <w:rsid w:val="00CC4860"/>
    <w:rsid w:val="00CC745E"/>
    <w:rsid w:val="00CD61C2"/>
    <w:rsid w:val="00CD6524"/>
    <w:rsid w:val="00CD7156"/>
    <w:rsid w:val="00CD71A2"/>
    <w:rsid w:val="00CD78C4"/>
    <w:rsid w:val="00CE3173"/>
    <w:rsid w:val="00CE5269"/>
    <w:rsid w:val="00CE60E2"/>
    <w:rsid w:val="00CF4085"/>
    <w:rsid w:val="00CF51AE"/>
    <w:rsid w:val="00CF55F2"/>
    <w:rsid w:val="00CF6611"/>
    <w:rsid w:val="00CF6A7B"/>
    <w:rsid w:val="00D01348"/>
    <w:rsid w:val="00D033EF"/>
    <w:rsid w:val="00D04C5A"/>
    <w:rsid w:val="00D056E0"/>
    <w:rsid w:val="00D05F87"/>
    <w:rsid w:val="00D06E8D"/>
    <w:rsid w:val="00D10926"/>
    <w:rsid w:val="00D1333D"/>
    <w:rsid w:val="00D15DCF"/>
    <w:rsid w:val="00D20126"/>
    <w:rsid w:val="00D20665"/>
    <w:rsid w:val="00D23031"/>
    <w:rsid w:val="00D23B1E"/>
    <w:rsid w:val="00D23CC2"/>
    <w:rsid w:val="00D2709A"/>
    <w:rsid w:val="00D2762A"/>
    <w:rsid w:val="00D276E7"/>
    <w:rsid w:val="00D3090F"/>
    <w:rsid w:val="00D30A22"/>
    <w:rsid w:val="00D31F78"/>
    <w:rsid w:val="00D32F1A"/>
    <w:rsid w:val="00D33B64"/>
    <w:rsid w:val="00D33E57"/>
    <w:rsid w:val="00D348B2"/>
    <w:rsid w:val="00D351FE"/>
    <w:rsid w:val="00D3612B"/>
    <w:rsid w:val="00D36915"/>
    <w:rsid w:val="00D419F5"/>
    <w:rsid w:val="00D42236"/>
    <w:rsid w:val="00D42457"/>
    <w:rsid w:val="00D42998"/>
    <w:rsid w:val="00D43D18"/>
    <w:rsid w:val="00D44296"/>
    <w:rsid w:val="00D475B9"/>
    <w:rsid w:val="00D52B72"/>
    <w:rsid w:val="00D5326D"/>
    <w:rsid w:val="00D5565D"/>
    <w:rsid w:val="00D5790B"/>
    <w:rsid w:val="00D57D3B"/>
    <w:rsid w:val="00D64757"/>
    <w:rsid w:val="00D70D14"/>
    <w:rsid w:val="00D70D2E"/>
    <w:rsid w:val="00D73B6A"/>
    <w:rsid w:val="00D75A59"/>
    <w:rsid w:val="00D76F70"/>
    <w:rsid w:val="00D7752B"/>
    <w:rsid w:val="00D7776F"/>
    <w:rsid w:val="00D800E5"/>
    <w:rsid w:val="00D806D1"/>
    <w:rsid w:val="00D8157A"/>
    <w:rsid w:val="00D818B1"/>
    <w:rsid w:val="00D83A26"/>
    <w:rsid w:val="00D85C90"/>
    <w:rsid w:val="00D86C99"/>
    <w:rsid w:val="00D94623"/>
    <w:rsid w:val="00D9494A"/>
    <w:rsid w:val="00D94DE9"/>
    <w:rsid w:val="00D94FBC"/>
    <w:rsid w:val="00D95072"/>
    <w:rsid w:val="00DA08E5"/>
    <w:rsid w:val="00DA2C76"/>
    <w:rsid w:val="00DA4A3A"/>
    <w:rsid w:val="00DB021C"/>
    <w:rsid w:val="00DB5EEC"/>
    <w:rsid w:val="00DC1610"/>
    <w:rsid w:val="00DC1C92"/>
    <w:rsid w:val="00DC2E7F"/>
    <w:rsid w:val="00DC53C8"/>
    <w:rsid w:val="00DC5DBA"/>
    <w:rsid w:val="00DC60EA"/>
    <w:rsid w:val="00DC7972"/>
    <w:rsid w:val="00DC7FFC"/>
    <w:rsid w:val="00DD1101"/>
    <w:rsid w:val="00DD111E"/>
    <w:rsid w:val="00DD1965"/>
    <w:rsid w:val="00DD2CC7"/>
    <w:rsid w:val="00DD5031"/>
    <w:rsid w:val="00DD613A"/>
    <w:rsid w:val="00DE4968"/>
    <w:rsid w:val="00DE5237"/>
    <w:rsid w:val="00DE524F"/>
    <w:rsid w:val="00DE5D21"/>
    <w:rsid w:val="00DE742F"/>
    <w:rsid w:val="00DF11CA"/>
    <w:rsid w:val="00DF1B89"/>
    <w:rsid w:val="00DF219B"/>
    <w:rsid w:val="00DF4118"/>
    <w:rsid w:val="00DF5014"/>
    <w:rsid w:val="00DF6CC5"/>
    <w:rsid w:val="00E04765"/>
    <w:rsid w:val="00E05110"/>
    <w:rsid w:val="00E05452"/>
    <w:rsid w:val="00E117AB"/>
    <w:rsid w:val="00E13D17"/>
    <w:rsid w:val="00E145D0"/>
    <w:rsid w:val="00E206A8"/>
    <w:rsid w:val="00E21912"/>
    <w:rsid w:val="00E24310"/>
    <w:rsid w:val="00E24633"/>
    <w:rsid w:val="00E24AA0"/>
    <w:rsid w:val="00E26095"/>
    <w:rsid w:val="00E27EAE"/>
    <w:rsid w:val="00E301CE"/>
    <w:rsid w:val="00E31808"/>
    <w:rsid w:val="00E36275"/>
    <w:rsid w:val="00E377E6"/>
    <w:rsid w:val="00E404A8"/>
    <w:rsid w:val="00E45311"/>
    <w:rsid w:val="00E5011A"/>
    <w:rsid w:val="00E56C63"/>
    <w:rsid w:val="00E57811"/>
    <w:rsid w:val="00E600B7"/>
    <w:rsid w:val="00E63B73"/>
    <w:rsid w:val="00E646A8"/>
    <w:rsid w:val="00E65540"/>
    <w:rsid w:val="00E731E3"/>
    <w:rsid w:val="00E75A0C"/>
    <w:rsid w:val="00E75F85"/>
    <w:rsid w:val="00E7660A"/>
    <w:rsid w:val="00E806DF"/>
    <w:rsid w:val="00E817DF"/>
    <w:rsid w:val="00E86F72"/>
    <w:rsid w:val="00E87E0D"/>
    <w:rsid w:val="00E950DA"/>
    <w:rsid w:val="00E9564B"/>
    <w:rsid w:val="00EA5951"/>
    <w:rsid w:val="00EA7FE7"/>
    <w:rsid w:val="00EC130E"/>
    <w:rsid w:val="00EC2952"/>
    <w:rsid w:val="00EC3BE9"/>
    <w:rsid w:val="00EC4CBC"/>
    <w:rsid w:val="00EC7A05"/>
    <w:rsid w:val="00ED018B"/>
    <w:rsid w:val="00ED3B21"/>
    <w:rsid w:val="00ED42EC"/>
    <w:rsid w:val="00ED451D"/>
    <w:rsid w:val="00ED6A2A"/>
    <w:rsid w:val="00ED6F8F"/>
    <w:rsid w:val="00ED7254"/>
    <w:rsid w:val="00EE25F8"/>
    <w:rsid w:val="00EE3C91"/>
    <w:rsid w:val="00EE5AD3"/>
    <w:rsid w:val="00EE7578"/>
    <w:rsid w:val="00EE75C0"/>
    <w:rsid w:val="00EF19E8"/>
    <w:rsid w:val="00EF2C3E"/>
    <w:rsid w:val="00EF4955"/>
    <w:rsid w:val="00EF557E"/>
    <w:rsid w:val="00F01CD0"/>
    <w:rsid w:val="00F02CD3"/>
    <w:rsid w:val="00F03726"/>
    <w:rsid w:val="00F057BA"/>
    <w:rsid w:val="00F059C9"/>
    <w:rsid w:val="00F05A7B"/>
    <w:rsid w:val="00F06D66"/>
    <w:rsid w:val="00F06FFA"/>
    <w:rsid w:val="00F0711F"/>
    <w:rsid w:val="00F16EEE"/>
    <w:rsid w:val="00F23E9F"/>
    <w:rsid w:val="00F25B47"/>
    <w:rsid w:val="00F265CF"/>
    <w:rsid w:val="00F26D98"/>
    <w:rsid w:val="00F34B94"/>
    <w:rsid w:val="00F36AFF"/>
    <w:rsid w:val="00F36B60"/>
    <w:rsid w:val="00F36E54"/>
    <w:rsid w:val="00F421E1"/>
    <w:rsid w:val="00F436AA"/>
    <w:rsid w:val="00F44EE2"/>
    <w:rsid w:val="00F508C1"/>
    <w:rsid w:val="00F51C8D"/>
    <w:rsid w:val="00F522EB"/>
    <w:rsid w:val="00F52845"/>
    <w:rsid w:val="00F52FB7"/>
    <w:rsid w:val="00F53018"/>
    <w:rsid w:val="00F54201"/>
    <w:rsid w:val="00F5430B"/>
    <w:rsid w:val="00F55A4F"/>
    <w:rsid w:val="00F60317"/>
    <w:rsid w:val="00F633CE"/>
    <w:rsid w:val="00F63498"/>
    <w:rsid w:val="00F7102A"/>
    <w:rsid w:val="00F75CBA"/>
    <w:rsid w:val="00F7726D"/>
    <w:rsid w:val="00F8052B"/>
    <w:rsid w:val="00F835C7"/>
    <w:rsid w:val="00F85647"/>
    <w:rsid w:val="00F85EDA"/>
    <w:rsid w:val="00F92D5F"/>
    <w:rsid w:val="00F972A2"/>
    <w:rsid w:val="00F97748"/>
    <w:rsid w:val="00FA78D2"/>
    <w:rsid w:val="00FB1135"/>
    <w:rsid w:val="00FB2A12"/>
    <w:rsid w:val="00FB2FE3"/>
    <w:rsid w:val="00FB39A5"/>
    <w:rsid w:val="00FB5B09"/>
    <w:rsid w:val="00FC3E8F"/>
    <w:rsid w:val="00FC466F"/>
    <w:rsid w:val="00FC6A0B"/>
    <w:rsid w:val="00FC72AF"/>
    <w:rsid w:val="00FD252F"/>
    <w:rsid w:val="00FD3787"/>
    <w:rsid w:val="00FD389F"/>
    <w:rsid w:val="00FD4D29"/>
    <w:rsid w:val="00FD696A"/>
    <w:rsid w:val="00FD70AD"/>
    <w:rsid w:val="00FD79CC"/>
    <w:rsid w:val="00FE3374"/>
    <w:rsid w:val="00FE3596"/>
    <w:rsid w:val="00FE395D"/>
    <w:rsid w:val="00FE7EA3"/>
    <w:rsid w:val="00FF340C"/>
    <w:rsid w:val="00FF3C26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B2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/>
    <w:lsdException w:name="table of figures" w:uiPriority="99"/>
    <w:lsdException w:name="annotation reference" w:uiPriority="99"/>
    <w:lsdException w:name="line number" w:uiPriority="99"/>
    <w:lsdException w:name="end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Normal (Web)" w:uiPriority="99"/>
    <w:lsdException w:name="HTML Cite" w:uiPriority="99"/>
    <w:lsdException w:name="HTML Definition" w:uiPriority="99"/>
    <w:lsdException w:name="HTML Preformatted" w:uiPriority="99"/>
    <w:lsdException w:name="No List" w:uiPriority="99"/>
    <w:lsdException w:name="Outline List 1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d"/>
    <w:next w:val="ad"/>
    <w:link w:val="16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d"/>
    <w:next w:val="ad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d"/>
    <w:next w:val="ad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d"/>
    <w:next w:val="ad"/>
    <w:link w:val="61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d"/>
    <w:next w:val="ad"/>
    <w:link w:val="70"/>
    <w:uiPriority w:val="9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uiPriority w:val="9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uiPriority w:val="9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link w:val="15"/>
    <w:qFormat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qFormat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qFormat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qFormat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ED42EC"/>
    <w:pPr>
      <w:spacing w:before="120"/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rsid w:val="00ED42EC"/>
    <w:rPr>
      <w:sz w:val="22"/>
      <w:szCs w:val="22"/>
    </w:rPr>
  </w:style>
  <w:style w:type="paragraph" w:styleId="af9">
    <w:name w:val="footnote text"/>
    <w:basedOn w:val="ad"/>
    <w:link w:val="afa"/>
    <w:uiPriority w:val="99"/>
    <w:rsid w:val="001119E9"/>
    <w:rPr>
      <w:sz w:val="20"/>
      <w:szCs w:val="20"/>
    </w:rPr>
  </w:style>
  <w:style w:type="character" w:styleId="afb">
    <w:name w:val="footnote reference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7">
    <w:name w:val="toc 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403EC1"/>
    <w:pPr>
      <w:spacing w:after="120"/>
      <w:ind w:left="1701" w:hanging="1701"/>
      <w:jc w:val="left"/>
    </w:pPr>
    <w:rPr>
      <w:b/>
      <w:sz w:val="20"/>
    </w:rPr>
  </w:style>
  <w:style w:type="character" w:customStyle="1" w:styleId="aff7">
    <w:name w:val="ключ Знак"/>
    <w:link w:val="aff6"/>
    <w:qFormat/>
    <w:rsid w:val="00403EC1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rsid w:val="00E817DF"/>
    <w:rPr>
      <w:sz w:val="28"/>
      <w:szCs w:val="20"/>
    </w:rPr>
  </w:style>
  <w:style w:type="table" w:styleId="affa">
    <w:name w:val="Table Grid"/>
    <w:basedOn w:val="af"/>
    <w:uiPriority w:val="3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,Списки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,Списки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8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uiPriority w:val="35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веб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9">
    <w:name w:val="заголовок 1"/>
    <w:basedOn w:val="ad"/>
    <w:next w:val="ad"/>
    <w:uiPriority w:val="99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fc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Обычный1"/>
    <w:rsid w:val="008B7FCF"/>
    <w:rPr>
      <w:sz w:val="24"/>
      <w:szCs w:val="24"/>
    </w:rPr>
  </w:style>
  <w:style w:type="paragraph" w:customStyle="1" w:styleId="1b">
    <w:name w:val="Основной текст1"/>
    <w:basedOn w:val="1a"/>
    <w:link w:val="afffd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e">
    <w:name w:val="Strong"/>
    <w:basedOn w:val="ae"/>
    <w:uiPriority w:val="22"/>
    <w:rsid w:val="009458DE"/>
    <w:rPr>
      <w:b/>
      <w:bCs/>
    </w:rPr>
  </w:style>
  <w:style w:type="character" w:customStyle="1" w:styleId="1c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">
    <w:name w:val="Body Text Indent"/>
    <w:basedOn w:val="ad"/>
    <w:link w:val="affff0"/>
    <w:rsid w:val="004106F0"/>
    <w:pPr>
      <w:ind w:firstLine="720"/>
    </w:pPr>
    <w:rPr>
      <w:sz w:val="28"/>
      <w:szCs w:val="20"/>
      <w:lang w:val="en-US"/>
    </w:rPr>
  </w:style>
  <w:style w:type="character" w:customStyle="1" w:styleId="affff0">
    <w:name w:val="Основной текст с отступом Знак"/>
    <w:basedOn w:val="ae"/>
    <w:link w:val="affff"/>
    <w:rsid w:val="004106F0"/>
    <w:rPr>
      <w:sz w:val="28"/>
      <w:lang w:val="en-US"/>
    </w:rPr>
  </w:style>
  <w:style w:type="numbering" w:customStyle="1" w:styleId="1ai41">
    <w:name w:val="1 / a / i41"/>
    <w:basedOn w:val="af0"/>
    <w:rsid w:val="00030C24"/>
    <w:pPr>
      <w:numPr>
        <w:numId w:val="3"/>
      </w:numPr>
    </w:pPr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1">
    <w:name w:val="Plain Text"/>
    <w:aliases w:val="Plain Text Char, Char4 Char,Char4 Char"/>
    <w:basedOn w:val="ad"/>
    <w:link w:val="affff2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2">
    <w:name w:val="Текст Знак"/>
    <w:aliases w:val="Plain Text Char Знак, Char4 Char Знак,Char4 Char Знак"/>
    <w:basedOn w:val="ae"/>
    <w:link w:val="affff1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rsid w:val="0062124F"/>
  </w:style>
  <w:style w:type="paragraph" w:customStyle="1" w:styleId="1d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3">
    <w:name w:val="page number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4">
    <w:name w:val="Title"/>
    <w:basedOn w:val="ad"/>
    <w:link w:val="affff5"/>
    <w:uiPriority w:val="10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5">
    <w:name w:val="Название Знак"/>
    <w:basedOn w:val="ae"/>
    <w:link w:val="affff4"/>
    <w:uiPriority w:val="10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d">
    <w:name w:val="Основной текст_"/>
    <w:link w:val="1b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6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7">
    <w:name w:val="Рисунок"/>
    <w:basedOn w:val="ad"/>
    <w:link w:val="affff8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9">
    <w:name w:val="Emphasis"/>
    <w:uiPriority w:val="20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basedOn w:val="ad"/>
    <w:next w:val="ad"/>
    <w:autoRedefine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a">
    <w:name w:val="Subtitle"/>
    <w:basedOn w:val="ad"/>
    <w:next w:val="ad"/>
    <w:link w:val="affffb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b">
    <w:name w:val="Подзаголовок Знак"/>
    <w:basedOn w:val="ae"/>
    <w:link w:val="affffa"/>
    <w:rsid w:val="002F606F"/>
    <w:rPr>
      <w:b/>
      <w:bCs/>
      <w:sz w:val="28"/>
      <w:szCs w:val="24"/>
      <w:lang w:eastAsia="en-US"/>
    </w:rPr>
  </w:style>
  <w:style w:type="paragraph" w:styleId="affffc">
    <w:name w:val="TOC Heading"/>
    <w:basedOn w:val="15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d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e">
    <w:name w:val="Подрисуночная"/>
    <w:basedOn w:val="ad"/>
    <w:link w:val="afffff"/>
    <w:rsid w:val="002F606F"/>
    <w:rPr>
      <w:sz w:val="24"/>
      <w:szCs w:val="20"/>
    </w:rPr>
  </w:style>
  <w:style w:type="character" w:customStyle="1" w:styleId="afffff">
    <w:name w:val="Подрисуночная Знак Знак"/>
    <w:link w:val="affffe"/>
    <w:locked/>
    <w:rsid w:val="002F606F"/>
    <w:rPr>
      <w:sz w:val="24"/>
    </w:rPr>
  </w:style>
  <w:style w:type="paragraph" w:customStyle="1" w:styleId="afffff0">
    <w:name w:val="Основной текстс отступом"/>
    <w:basedOn w:val="ad"/>
    <w:link w:val="afffff1"/>
    <w:rsid w:val="002F606F"/>
    <w:pPr>
      <w:ind w:firstLine="567"/>
    </w:pPr>
    <w:rPr>
      <w:szCs w:val="20"/>
    </w:rPr>
  </w:style>
  <w:style w:type="paragraph" w:styleId="afffff2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1">
    <w:name w:val="Основной текстс отступом Знак"/>
    <w:link w:val="afffff0"/>
    <w:locked/>
    <w:rsid w:val="002F606F"/>
    <w:rPr>
      <w:sz w:val="22"/>
    </w:rPr>
  </w:style>
  <w:style w:type="paragraph" w:customStyle="1" w:styleId="afffff3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4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5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e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6">
    <w:name w:val="Гост"/>
    <w:basedOn w:val="ad"/>
    <w:link w:val="afffff7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7">
    <w:name w:val="Гост Знак"/>
    <w:link w:val="afffff6"/>
    <w:rsid w:val="002F606F"/>
    <w:rPr>
      <w:rFonts w:ascii="Calibri" w:eastAsia="Calibri" w:hAnsi="Calibri"/>
      <w:sz w:val="28"/>
      <w:szCs w:val="28"/>
    </w:rPr>
  </w:style>
  <w:style w:type="paragraph" w:styleId="afffff8">
    <w:name w:val="Body Text First Indent"/>
    <w:basedOn w:val="aff8"/>
    <w:link w:val="afffff9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9">
    <w:name w:val="Красная строка Знак"/>
    <w:basedOn w:val="aff9"/>
    <w:link w:val="afffff8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a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b">
    <w:name w:val="для основного текста"/>
    <w:basedOn w:val="ad"/>
    <w:link w:val="afffffc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c">
    <w:name w:val="для основного текста Знак"/>
    <w:basedOn w:val="ae"/>
    <w:link w:val="afffffb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d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e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">
    <w:name w:val="Текст абзаца"/>
    <w:basedOn w:val="ad"/>
    <w:link w:val="affffff0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0">
    <w:name w:val="Текст абзаца Знак"/>
    <w:basedOn w:val="ae"/>
    <w:link w:val="affffff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">
    <w:name w:val="Раздел 1"/>
    <w:basedOn w:val="15"/>
    <w:link w:val="1f0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0">
    <w:name w:val="Раздел 1 Знак"/>
    <w:basedOn w:val="ae"/>
    <w:link w:val="1f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1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2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3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d"/>
    <w:link w:val="1f1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4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4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2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5">
    <w:name w:val="Об"/>
    <w:rsid w:val="002F606F"/>
    <w:pPr>
      <w:widowControl w:val="0"/>
      <w:autoSpaceDE w:val="0"/>
      <w:autoSpaceDN w:val="0"/>
    </w:pPr>
  </w:style>
  <w:style w:type="paragraph" w:customStyle="1" w:styleId="affffff6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7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8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9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3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4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a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b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c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d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e">
    <w:name w:val="Block Text"/>
    <w:basedOn w:val="ad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0">
    <w:name w:val="АА"/>
    <w:basedOn w:val="affff1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1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2">
    <w:name w:val="А"/>
    <w:basedOn w:val="affff1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3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5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6">
    <w:name w:val="Основной первый Знак Знак1"/>
    <w:basedOn w:val="1f5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4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4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5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6">
    <w:name w:val="Название таблицы Знак Знак"/>
    <w:next w:val="afffffff7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7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8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9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a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b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c">
    <w:name w:val="Заголовок в таблице"/>
    <w:basedOn w:val="afffffff7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d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e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">
    <w:name w:val="Курсив"/>
    <w:basedOn w:val="ae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0">
    <w:name w:val="Полужирный"/>
    <w:basedOn w:val="ae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1">
    <w:name w:val="Курсив полужирный"/>
    <w:basedOn w:val="affffffff0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7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2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3">
    <w:name w:val="Название дополнительное документа"/>
    <w:basedOn w:val="affffffff2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4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5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6">
    <w:name w:val="List Number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7">
    <w:name w:val="Знак Знак"/>
    <w:basedOn w:val="1f7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6"/>
    <w:rsid w:val="002F606F"/>
    <w:pPr>
      <w:ind w:left="720"/>
    </w:pPr>
  </w:style>
  <w:style w:type="paragraph" w:styleId="3b">
    <w:name w:val="List Number 3"/>
    <w:basedOn w:val="affffffff6"/>
    <w:rsid w:val="002F606F"/>
    <w:pPr>
      <w:ind w:left="1440"/>
    </w:pPr>
  </w:style>
  <w:style w:type="paragraph" w:styleId="45">
    <w:name w:val="List Number 4"/>
    <w:basedOn w:val="affffffff6"/>
    <w:rsid w:val="002F606F"/>
    <w:pPr>
      <w:ind w:left="1797"/>
    </w:pPr>
  </w:style>
  <w:style w:type="paragraph" w:styleId="54">
    <w:name w:val="List Number 5"/>
    <w:basedOn w:val="affffffff6"/>
    <w:rsid w:val="002F606F"/>
    <w:pPr>
      <w:ind w:left="2160"/>
    </w:pPr>
  </w:style>
  <w:style w:type="paragraph" w:styleId="6">
    <w:name w:val="toc 6"/>
    <w:basedOn w:val="ad"/>
    <w:next w:val="ad"/>
    <w:autoRedefine/>
    <w:uiPriority w:val="39"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8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9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a">
    <w:name w:val="Основной последний Знак Знак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b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c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d">
    <w:name w:val="List Continue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d"/>
    <w:rsid w:val="002F606F"/>
    <w:pPr>
      <w:ind w:left="720"/>
    </w:pPr>
  </w:style>
  <w:style w:type="paragraph" w:styleId="3c">
    <w:name w:val="List Continue 3"/>
    <w:basedOn w:val="affffffffd"/>
    <w:rsid w:val="002F606F"/>
    <w:pPr>
      <w:ind w:left="1440"/>
    </w:pPr>
  </w:style>
  <w:style w:type="paragraph" w:styleId="3d">
    <w:name w:val="List 3"/>
    <w:basedOn w:val="affff6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f6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6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e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e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0">
    <w:name w:val="Текст в таблице влево"/>
    <w:basedOn w:val="afffffff7"/>
    <w:rsid w:val="002F606F"/>
    <w:pPr>
      <w:jc w:val="left"/>
    </w:pPr>
  </w:style>
  <w:style w:type="paragraph" w:customStyle="1" w:styleId="afffffffff1">
    <w:name w:val="Текст в таблице вправо Знак Знак Знак Знак"/>
    <w:basedOn w:val="afffffff7"/>
    <w:rsid w:val="002F606F"/>
    <w:pPr>
      <w:jc w:val="right"/>
    </w:pPr>
  </w:style>
  <w:style w:type="character" w:customStyle="1" w:styleId="afffffffff2">
    <w:name w:val="Текст в таблице вправо Знак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3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4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5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6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7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8">
    <w:name w:val="Термин"/>
    <w:basedOn w:val="affff1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9">
    <w:name w:val="Текст_бюл"/>
    <w:basedOn w:val="affff1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a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2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b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c">
    <w:name w:val="Курсив жирный"/>
    <w:rsid w:val="002F606F"/>
    <w:rPr>
      <w:b/>
      <w:bCs/>
      <w:i/>
      <w:iCs/>
    </w:rPr>
  </w:style>
  <w:style w:type="paragraph" w:styleId="47">
    <w:name w:val="List Bullet 4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d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6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e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d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d"/>
    <w:rsid w:val="002F606F"/>
    <w:pPr>
      <w:spacing w:line="240" w:lineRule="auto"/>
      <w:ind w:left="2160" w:hanging="357"/>
    </w:pPr>
  </w:style>
  <w:style w:type="character" w:customStyle="1" w:styleId="1f8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0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8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1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2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3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4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5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6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7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8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b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9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a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9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c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4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d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b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e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">
    <w:name w:val="Перечисление Знак"/>
    <w:basedOn w:val="affffffff6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0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1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c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2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3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4">
    <w:name w:val="Название таблицы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6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7">
    <w:name w:val="Текст в таблице вправо Знак"/>
    <w:basedOn w:val="afffffffffff6"/>
    <w:rsid w:val="002F606F"/>
    <w:pPr>
      <w:jc w:val="right"/>
    </w:pPr>
  </w:style>
  <w:style w:type="paragraph" w:customStyle="1" w:styleId="1fd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e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8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">
    <w:name w:val="Текст в таблице1"/>
    <w:basedOn w:val="afffffff9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9">
    <w:name w:val="Стиль Текст в таблице вправо"/>
    <w:basedOn w:val="afffffffff1"/>
    <w:rsid w:val="002F606F"/>
    <w:pPr>
      <w:ind w:right="284"/>
    </w:pPr>
    <w:rPr>
      <w:i/>
      <w:iCs/>
      <w:sz w:val="22"/>
      <w:szCs w:val="22"/>
    </w:rPr>
  </w:style>
  <w:style w:type="paragraph" w:customStyle="1" w:styleId="afffffffffffa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b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0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c">
    <w:name w:val="Название таблицы Знак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d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2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e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">
    <w:name w:val="Date"/>
    <w:basedOn w:val="aff8"/>
    <w:link w:val="affffffffffff0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0">
    <w:name w:val="Дата Знак"/>
    <w:basedOn w:val="ae"/>
    <w:link w:val="affffffffffff"/>
    <w:rsid w:val="002F606F"/>
    <w:rPr>
      <w:rFonts w:ascii="Arial" w:hAnsi="Arial" w:cs="Arial"/>
      <w:sz w:val="24"/>
      <w:szCs w:val="24"/>
    </w:rPr>
  </w:style>
  <w:style w:type="paragraph" w:customStyle="1" w:styleId="affffffffffff1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2">
    <w:name w:val="line number"/>
    <w:basedOn w:val="ae"/>
    <w:uiPriority w:val="99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3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4">
    <w:name w:val="Основной последний"/>
    <w:basedOn w:val="affffffffffff3"/>
    <w:rsid w:val="002F606F"/>
    <w:pPr>
      <w:spacing w:after="240"/>
    </w:pPr>
  </w:style>
  <w:style w:type="paragraph" w:customStyle="1" w:styleId="affffffffffff5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6">
    <w:name w:val="Цитата конец"/>
    <w:basedOn w:val="affffffe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7">
    <w:name w:val="Цитата начало"/>
    <w:basedOn w:val="affffffe"/>
    <w:next w:val="affffffe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9">
    <w:name w:val="Жирный"/>
    <w:basedOn w:val="ae"/>
    <w:rsid w:val="002F606F"/>
    <w:rPr>
      <w:b/>
      <w:bCs/>
    </w:rPr>
  </w:style>
  <w:style w:type="paragraph" w:customStyle="1" w:styleId="affffffffffffa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b">
    <w:name w:val="Нота"/>
    <w:basedOn w:val="1ff0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c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3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4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d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e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">
    <w:name w:val="FollowedHyperlink"/>
    <w:basedOn w:val="ae"/>
    <w:uiPriority w:val="99"/>
    <w:rsid w:val="002F606F"/>
    <w:rPr>
      <w:color w:val="800080"/>
      <w:u w:val="single"/>
    </w:rPr>
  </w:style>
  <w:style w:type="paragraph" w:customStyle="1" w:styleId="1ff5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6">
    <w:name w:val="Нумерованный список1"/>
    <w:basedOn w:val="1a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0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1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2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3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7">
    <w:name w:val="????????? 1"/>
    <w:basedOn w:val="afffffffffffff3"/>
    <w:next w:val="afffffffffffff3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3"/>
    <w:next w:val="afffffffffffff3"/>
    <w:rsid w:val="002F606F"/>
    <w:pPr>
      <w:keepNext/>
      <w:widowControl/>
    </w:pPr>
    <w:rPr>
      <w:b/>
      <w:sz w:val="24"/>
    </w:rPr>
  </w:style>
  <w:style w:type="paragraph" w:customStyle="1" w:styleId="afffffffffffff4">
    <w:name w:val="???????? ?????"/>
    <w:basedOn w:val="afffffffffffff3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5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6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7">
    <w:name w:val="Сноска"/>
    <w:basedOn w:val="ad"/>
    <w:link w:val="afffffffffffff8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8">
    <w:name w:val="Сноска Знак"/>
    <w:basedOn w:val="ae"/>
    <w:link w:val="afffffffffffff7"/>
    <w:rsid w:val="002F606F"/>
  </w:style>
  <w:style w:type="character" w:customStyle="1" w:styleId="affff8">
    <w:name w:val="Рисунок Знак"/>
    <w:basedOn w:val="affffff0"/>
    <w:link w:val="affff7"/>
    <w:rsid w:val="002F606F"/>
    <w:rPr>
      <w:sz w:val="28"/>
      <w:lang w:eastAsia="en-US"/>
    </w:rPr>
  </w:style>
  <w:style w:type="paragraph" w:customStyle="1" w:styleId="--">
    <w:name w:val="Список-инж-зап"/>
    <w:basedOn w:val="affffff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9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a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b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c"/>
    <w:link w:val="3"/>
    <w:rsid w:val="002F606F"/>
    <w:rPr>
      <w:sz w:val="28"/>
    </w:rPr>
  </w:style>
  <w:style w:type="character" w:customStyle="1" w:styleId="1f1">
    <w:name w:val="Заг1 Знак"/>
    <w:basedOn w:val="ae"/>
    <w:link w:val="14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b">
    <w:name w:val="Текст_МОЙ"/>
    <w:basedOn w:val="ad"/>
    <w:link w:val="afffffffffffffc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c">
    <w:name w:val="Текст_МОЙ Знак"/>
    <w:basedOn w:val="ae"/>
    <w:link w:val="afffffffffffffb"/>
    <w:rsid w:val="002F606F"/>
    <w:rPr>
      <w:rFonts w:ascii="Arial" w:hAnsi="Arial" w:cs="Arial"/>
      <w:sz w:val="24"/>
      <w:szCs w:val="24"/>
    </w:rPr>
  </w:style>
  <w:style w:type="paragraph" w:customStyle="1" w:styleId="afffffffffffffd">
    <w:name w:val="цифры для списка"/>
    <w:basedOn w:val="afffffffffffffb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e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e"/>
    <w:rsid w:val="002F606F"/>
    <w:rPr>
      <w:sz w:val="24"/>
      <w:szCs w:val="24"/>
    </w:rPr>
  </w:style>
  <w:style w:type="paragraph" w:customStyle="1" w:styleId="4d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">
    <w:name w:val="ТекстО"/>
    <w:basedOn w:val="ad"/>
    <w:link w:val="affffffffffffff0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8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0">
    <w:name w:val="ТекстО Знак"/>
    <w:basedOn w:val="ae"/>
    <w:link w:val="affffffffffffff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1">
    <w:name w:val="для рисунка"/>
    <w:basedOn w:val="afffffb"/>
    <w:link w:val="affffffffffffff2"/>
    <w:rsid w:val="002F606F"/>
    <w:pPr>
      <w:jc w:val="center"/>
    </w:pPr>
  </w:style>
  <w:style w:type="character" w:customStyle="1" w:styleId="affffffffffffff2">
    <w:name w:val="для рисунка Знак"/>
    <w:basedOn w:val="afffffc"/>
    <w:link w:val="affffffffffffff1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3">
    <w:name w:val="Подпись рисунка"/>
    <w:basedOn w:val="ad"/>
    <w:link w:val="affffffffffffff4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4">
    <w:name w:val="Подпись рисунка Знак"/>
    <w:basedOn w:val="ae"/>
    <w:link w:val="affffffffffffff3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5"/>
    <w:qFormat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uiPriority w:val="99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9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">
    <w:name w:val="Основной текст (4)_"/>
    <w:link w:val="4f0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d"/>
    <w:link w:val="4f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8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9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a">
    <w:name w:val="Основной текст + Курсив"/>
    <w:aliases w:val="Интервал 0 pt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b">
    <w:name w:val="литература"/>
    <w:basedOn w:val="afff3"/>
    <w:link w:val="affffffffffffffc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c">
    <w:name w:val="литература Знак"/>
    <w:link w:val="affffffffffffffb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d">
    <w:name w:val="рисунок"/>
    <w:basedOn w:val="afff3"/>
    <w:link w:val="affffffffffffffe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e">
    <w:name w:val="рисунок Знак"/>
    <w:link w:val="affffffffffffffd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0">
    <w:name w:val="подпись рис"/>
    <w:basedOn w:val="ad"/>
    <w:link w:val="afffffffffffffff1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1">
    <w:name w:val="подпись рис Знак"/>
    <w:basedOn w:val="ae"/>
    <w:link w:val="afffffffffffffff0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2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3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4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5">
    <w:name w:val="таблица"/>
    <w:basedOn w:val="ad"/>
    <w:link w:val="afffffffffffffff6"/>
    <w:rsid w:val="002F606F"/>
    <w:rPr>
      <w:sz w:val="24"/>
      <w:szCs w:val="20"/>
    </w:rPr>
  </w:style>
  <w:style w:type="character" w:customStyle="1" w:styleId="afffffffffffffff6">
    <w:name w:val="таблица Знак"/>
    <w:link w:val="afffffffffffffff5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7">
    <w:name w:val="Введение"/>
    <w:basedOn w:val="15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8">
    <w:name w:val="введение"/>
    <w:basedOn w:val="15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9">
    <w:name w:val="Стиль  + не полужирный"/>
    <w:basedOn w:val="afffffffffffffff7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a">
    <w:name w:val="Заключение"/>
    <w:basedOn w:val="15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b">
    <w:name w:val="Формулы"/>
    <w:rsid w:val="002F606F"/>
    <w:rPr>
      <w:rFonts w:ascii="Cambria Math" w:hAnsi="Cambria Math"/>
    </w:rPr>
  </w:style>
  <w:style w:type="paragraph" w:customStyle="1" w:styleId="afffffffffffffffc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d">
    <w:name w:val="endnote reference"/>
    <w:uiPriority w:val="99"/>
    <w:unhideWhenUsed/>
    <w:rsid w:val="002F606F"/>
    <w:rPr>
      <w:vertAlign w:val="superscript"/>
    </w:rPr>
  </w:style>
  <w:style w:type="paragraph" w:customStyle="1" w:styleId="1ffa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e">
    <w:name w:val="table of figures"/>
    <w:basedOn w:val="ad"/>
    <w:next w:val="ad"/>
    <w:uiPriority w:val="99"/>
    <w:unhideWhenUsed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affffffffffffffff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0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1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d"/>
    <w:next w:val="ad"/>
    <w:uiPriority w:val="99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uiPriority w:val="99"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2">
    <w:name w:val="index heading"/>
    <w:basedOn w:val="ad"/>
    <w:next w:val="1ffb"/>
    <w:uiPriority w:val="99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uiPriority w:val="99"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d"/>
    <w:next w:val="ad"/>
    <w:autoRedefine/>
    <w:uiPriority w:val="99"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uiPriority w:val="99"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uiPriority w:val="99"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uiPriority w:val="99"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uiPriority w:val="99"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uiPriority w:val="99"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3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4">
    <w:name w:val="annotation reference"/>
    <w:uiPriority w:val="99"/>
    <w:rsid w:val="002F606F"/>
    <w:rPr>
      <w:sz w:val="16"/>
      <w:szCs w:val="16"/>
    </w:rPr>
  </w:style>
  <w:style w:type="paragraph" w:customStyle="1" w:styleId="affffffffffffffff5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6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2">
    <w:name w:val="toc 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iPriority w:val="39"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iPriority w:val="39"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iPriority w:val="39"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iPriority w:val="39"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d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0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7">
    <w:name w:val="МойОбычный"/>
    <w:basedOn w:val="ad"/>
    <w:link w:val="affffffffffffffff8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8">
    <w:name w:val="МойОбычный Знак"/>
    <w:link w:val="affffffffffffffff7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9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a">
    <w:name w:val="Дип_Подпись Знак"/>
    <w:basedOn w:val="ae"/>
    <w:link w:val="affffffffffffffffb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b">
    <w:name w:val="Дип_Подпись"/>
    <w:basedOn w:val="afff1"/>
    <w:link w:val="affffffffffffffffa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c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d">
    <w:name w:val="Таблица текст"/>
    <w:basedOn w:val="ad"/>
    <w:link w:val="affffffffffffffffe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e">
    <w:name w:val="Таблица текст Знак"/>
    <w:link w:val="affffffffffffffffd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c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4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0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d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e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1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2">
    <w:name w:val="Источник"/>
    <w:basedOn w:val="1ffa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3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4">
    <w:name w:val="Заголовок таблицы"/>
    <w:basedOn w:val="affffffffffffffff9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5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6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7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8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9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a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0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b">
    <w:name w:val="СПбНТОРЭС"/>
    <w:basedOn w:val="ad"/>
    <w:link w:val="afffffffffffffffffc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c">
    <w:name w:val="СПбНТОРЭС Знак"/>
    <w:basedOn w:val="ae"/>
    <w:link w:val="afffffffffffffffffb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d">
    <w:name w:val="обычный"/>
    <w:basedOn w:val="ad"/>
    <w:link w:val="afffffffffffffffffe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e">
    <w:name w:val="обычный Знак"/>
    <w:basedOn w:val="ae"/>
    <w:link w:val="afffffffffffffffffd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4">
    <w:name w:val="Заголовок 1 Знак1"/>
    <w:basedOn w:val="ae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0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1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2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uiPriority w:val="99"/>
    <w:semiHidden/>
    <w:unhideWhenUsed/>
    <w:rsid w:val="002F606F"/>
    <w:rPr>
      <w:i/>
      <w:iCs/>
    </w:rPr>
  </w:style>
  <w:style w:type="character" w:customStyle="1" w:styleId="1fff3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1">
    <w:name w:val="Intense Quote"/>
    <w:basedOn w:val="ad"/>
    <w:next w:val="ad"/>
    <w:link w:val="affffffffffffffffff2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2">
    <w:name w:val="Выделенная цитата Знак"/>
    <w:basedOn w:val="ae"/>
    <w:link w:val="affffffffffffffffff1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3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4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5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6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7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  <w:style w:type="character" w:customStyle="1" w:styleId="markedcontent">
    <w:name w:val="markedcontent"/>
    <w:basedOn w:val="ae"/>
    <w:rsid w:val="006D6925"/>
  </w:style>
  <w:style w:type="character" w:customStyle="1" w:styleId="affffffffffffffffff8">
    <w:name w:val="НИР текст Знак Знак"/>
    <w:link w:val="affffffffffffffffff9"/>
    <w:uiPriority w:val="99"/>
    <w:locked/>
    <w:rsid w:val="00DD2CC7"/>
    <w:rPr>
      <w:sz w:val="28"/>
    </w:rPr>
  </w:style>
  <w:style w:type="paragraph" w:customStyle="1" w:styleId="affffffffffffffffff9">
    <w:name w:val="НИР текст"/>
    <w:basedOn w:val="ad"/>
    <w:link w:val="affffffffffffffffff8"/>
    <w:uiPriority w:val="99"/>
    <w:rsid w:val="00DD2CC7"/>
    <w:pPr>
      <w:spacing w:line="360" w:lineRule="auto"/>
      <w:ind w:firstLine="709"/>
    </w:pPr>
    <w:rPr>
      <w:sz w:val="28"/>
      <w:szCs w:val="20"/>
    </w:rPr>
  </w:style>
  <w:style w:type="character" w:customStyle="1" w:styleId="84">
    <w:name w:val="Неразрешенное упоминание8"/>
    <w:basedOn w:val="ae"/>
    <w:uiPriority w:val="99"/>
    <w:semiHidden/>
    <w:unhideWhenUsed/>
    <w:rsid w:val="001E0A43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e"/>
    <w:rsid w:val="00F03726"/>
  </w:style>
  <w:style w:type="character" w:customStyle="1" w:styleId="fl-heading-text">
    <w:name w:val="fl-heading-text"/>
    <w:basedOn w:val="ae"/>
    <w:rsid w:val="00385C16"/>
  </w:style>
  <w:style w:type="character" w:customStyle="1" w:styleId="fl-button-text">
    <w:name w:val="fl-button-text"/>
    <w:basedOn w:val="ae"/>
    <w:rsid w:val="00385C16"/>
  </w:style>
  <w:style w:type="character" w:customStyle="1" w:styleId="content-text">
    <w:name w:val="content-text"/>
    <w:basedOn w:val="ae"/>
    <w:rsid w:val="00385C16"/>
  </w:style>
  <w:style w:type="character" w:customStyle="1" w:styleId="85">
    <w:name w:val="Неразрешенное упоминание8"/>
    <w:basedOn w:val="ae"/>
    <w:uiPriority w:val="99"/>
    <w:semiHidden/>
    <w:unhideWhenUsed/>
    <w:rsid w:val="00F85EDA"/>
    <w:rPr>
      <w:color w:val="605E5C"/>
      <w:shd w:val="clear" w:color="auto" w:fill="E1DFDD"/>
    </w:rPr>
  </w:style>
  <w:style w:type="paragraph" w:customStyle="1" w:styleId="Standard">
    <w:name w:val="Standard"/>
    <w:rsid w:val="00F85EDA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a">
    <w:name w:val="Текст в заданном формате"/>
    <w:basedOn w:val="ad"/>
    <w:rsid w:val="00F85EDA"/>
    <w:pPr>
      <w:widowControl w:val="0"/>
      <w:suppressAutoHyphens/>
      <w:ind w:firstLine="709"/>
      <w:jc w:val="left"/>
    </w:pPr>
    <w:rPr>
      <w:rFonts w:ascii="Liberation Mono" w:eastAsia="Courier New" w:hAnsi="Liberation Mono" w:cs="Liberation Mono"/>
      <w:color w:val="00000A"/>
      <w:sz w:val="20"/>
      <w:szCs w:val="20"/>
      <w:lang w:eastAsia="zh-CN" w:bidi="hi-IN"/>
    </w:rPr>
  </w:style>
  <w:style w:type="paragraph" w:customStyle="1" w:styleId="msonormalmrcssattr">
    <w:name w:val="msonormal_mr_css_attr"/>
    <w:basedOn w:val="ad"/>
    <w:rsid w:val="00552E2E"/>
    <w:pPr>
      <w:spacing w:before="100" w:beforeAutospacing="1" w:after="100" w:afterAutospacing="1"/>
      <w:jc w:val="left"/>
    </w:pPr>
    <w:rPr>
      <w:sz w:val="24"/>
    </w:rPr>
  </w:style>
  <w:style w:type="character" w:customStyle="1" w:styleId="2ff6">
    <w:name w:val="Заголовок №2_"/>
    <w:link w:val="215"/>
    <w:uiPriority w:val="99"/>
    <w:locked/>
    <w:rsid w:val="004273AD"/>
    <w:rPr>
      <w:b/>
      <w:bCs/>
      <w:sz w:val="25"/>
      <w:szCs w:val="25"/>
      <w:shd w:val="clear" w:color="auto" w:fill="FFFFFF"/>
    </w:rPr>
  </w:style>
  <w:style w:type="paragraph" w:customStyle="1" w:styleId="215">
    <w:name w:val="Заголовок №21"/>
    <w:basedOn w:val="ad"/>
    <w:link w:val="2ff6"/>
    <w:uiPriority w:val="99"/>
    <w:rsid w:val="004273AD"/>
    <w:pPr>
      <w:widowControl w:val="0"/>
      <w:shd w:val="clear" w:color="auto" w:fill="FFFFFF"/>
      <w:spacing w:after="300" w:line="418" w:lineRule="exact"/>
      <w:jc w:val="center"/>
      <w:outlineLvl w:val="1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/>
    <w:lsdException w:name="table of figures" w:uiPriority="99"/>
    <w:lsdException w:name="annotation reference" w:uiPriority="99"/>
    <w:lsdException w:name="line number" w:uiPriority="99"/>
    <w:lsdException w:name="end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Normal (Web)" w:uiPriority="99"/>
    <w:lsdException w:name="HTML Cite" w:uiPriority="99"/>
    <w:lsdException w:name="HTML Definition" w:uiPriority="99"/>
    <w:lsdException w:name="HTML Preformatted" w:uiPriority="99"/>
    <w:lsdException w:name="No List" w:uiPriority="99"/>
    <w:lsdException w:name="Outline List 1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d"/>
    <w:next w:val="ad"/>
    <w:link w:val="16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d"/>
    <w:next w:val="ad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d"/>
    <w:next w:val="ad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d"/>
    <w:next w:val="ad"/>
    <w:link w:val="61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d"/>
    <w:next w:val="ad"/>
    <w:link w:val="70"/>
    <w:uiPriority w:val="9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uiPriority w:val="9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uiPriority w:val="9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link w:val="15"/>
    <w:qFormat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qFormat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qFormat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qFormat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ED42EC"/>
    <w:pPr>
      <w:spacing w:before="120"/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rsid w:val="00ED42EC"/>
    <w:rPr>
      <w:sz w:val="22"/>
      <w:szCs w:val="22"/>
    </w:rPr>
  </w:style>
  <w:style w:type="paragraph" w:styleId="af9">
    <w:name w:val="footnote text"/>
    <w:basedOn w:val="ad"/>
    <w:link w:val="afa"/>
    <w:uiPriority w:val="99"/>
    <w:rsid w:val="001119E9"/>
    <w:rPr>
      <w:sz w:val="20"/>
      <w:szCs w:val="20"/>
    </w:rPr>
  </w:style>
  <w:style w:type="character" w:styleId="afb">
    <w:name w:val="footnote reference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7">
    <w:name w:val="toc 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403EC1"/>
    <w:pPr>
      <w:spacing w:after="120"/>
      <w:ind w:left="1701" w:hanging="1701"/>
      <w:jc w:val="left"/>
    </w:pPr>
    <w:rPr>
      <w:b/>
      <w:sz w:val="20"/>
    </w:rPr>
  </w:style>
  <w:style w:type="character" w:customStyle="1" w:styleId="aff7">
    <w:name w:val="ключ Знак"/>
    <w:link w:val="aff6"/>
    <w:qFormat/>
    <w:rsid w:val="00403EC1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rsid w:val="00E817DF"/>
    <w:rPr>
      <w:sz w:val="28"/>
      <w:szCs w:val="20"/>
    </w:rPr>
  </w:style>
  <w:style w:type="table" w:styleId="affa">
    <w:name w:val="Table Grid"/>
    <w:basedOn w:val="af"/>
    <w:uiPriority w:val="3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,Списки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,Списки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8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uiPriority w:val="35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веб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9">
    <w:name w:val="заголовок 1"/>
    <w:basedOn w:val="ad"/>
    <w:next w:val="ad"/>
    <w:uiPriority w:val="99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fc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Обычный1"/>
    <w:rsid w:val="008B7FCF"/>
    <w:rPr>
      <w:sz w:val="24"/>
      <w:szCs w:val="24"/>
    </w:rPr>
  </w:style>
  <w:style w:type="paragraph" w:customStyle="1" w:styleId="1b">
    <w:name w:val="Основной текст1"/>
    <w:basedOn w:val="1a"/>
    <w:link w:val="afffd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e">
    <w:name w:val="Strong"/>
    <w:basedOn w:val="ae"/>
    <w:uiPriority w:val="22"/>
    <w:rsid w:val="009458DE"/>
    <w:rPr>
      <w:b/>
      <w:bCs/>
    </w:rPr>
  </w:style>
  <w:style w:type="character" w:customStyle="1" w:styleId="1c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">
    <w:name w:val="Body Text Indent"/>
    <w:basedOn w:val="ad"/>
    <w:link w:val="affff0"/>
    <w:rsid w:val="004106F0"/>
    <w:pPr>
      <w:ind w:firstLine="720"/>
    </w:pPr>
    <w:rPr>
      <w:sz w:val="28"/>
      <w:szCs w:val="20"/>
      <w:lang w:val="en-US"/>
    </w:rPr>
  </w:style>
  <w:style w:type="character" w:customStyle="1" w:styleId="affff0">
    <w:name w:val="Основной текст с отступом Знак"/>
    <w:basedOn w:val="ae"/>
    <w:link w:val="affff"/>
    <w:rsid w:val="004106F0"/>
    <w:rPr>
      <w:sz w:val="28"/>
      <w:lang w:val="en-US"/>
    </w:rPr>
  </w:style>
  <w:style w:type="numbering" w:customStyle="1" w:styleId="1ai41">
    <w:name w:val="1 / a / i41"/>
    <w:basedOn w:val="af0"/>
    <w:rsid w:val="00030C24"/>
    <w:pPr>
      <w:numPr>
        <w:numId w:val="3"/>
      </w:numPr>
    </w:pPr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1">
    <w:name w:val="Plain Text"/>
    <w:aliases w:val="Plain Text Char, Char4 Char,Char4 Char"/>
    <w:basedOn w:val="ad"/>
    <w:link w:val="affff2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2">
    <w:name w:val="Текст Знак"/>
    <w:aliases w:val="Plain Text Char Знак, Char4 Char Знак,Char4 Char Знак"/>
    <w:basedOn w:val="ae"/>
    <w:link w:val="affff1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rsid w:val="0062124F"/>
  </w:style>
  <w:style w:type="paragraph" w:customStyle="1" w:styleId="1d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3">
    <w:name w:val="page number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4">
    <w:name w:val="Title"/>
    <w:basedOn w:val="ad"/>
    <w:link w:val="affff5"/>
    <w:uiPriority w:val="10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5">
    <w:name w:val="Название Знак"/>
    <w:basedOn w:val="ae"/>
    <w:link w:val="affff4"/>
    <w:uiPriority w:val="10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d">
    <w:name w:val="Основной текст_"/>
    <w:link w:val="1b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6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7">
    <w:name w:val="Рисунок"/>
    <w:basedOn w:val="ad"/>
    <w:link w:val="affff8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9">
    <w:name w:val="Emphasis"/>
    <w:uiPriority w:val="20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basedOn w:val="ad"/>
    <w:next w:val="ad"/>
    <w:autoRedefine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a">
    <w:name w:val="Subtitle"/>
    <w:basedOn w:val="ad"/>
    <w:next w:val="ad"/>
    <w:link w:val="affffb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b">
    <w:name w:val="Подзаголовок Знак"/>
    <w:basedOn w:val="ae"/>
    <w:link w:val="affffa"/>
    <w:rsid w:val="002F606F"/>
    <w:rPr>
      <w:b/>
      <w:bCs/>
      <w:sz w:val="28"/>
      <w:szCs w:val="24"/>
      <w:lang w:eastAsia="en-US"/>
    </w:rPr>
  </w:style>
  <w:style w:type="paragraph" w:styleId="affffc">
    <w:name w:val="TOC Heading"/>
    <w:basedOn w:val="15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d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e">
    <w:name w:val="Подрисуночная"/>
    <w:basedOn w:val="ad"/>
    <w:link w:val="afffff"/>
    <w:rsid w:val="002F606F"/>
    <w:rPr>
      <w:sz w:val="24"/>
      <w:szCs w:val="20"/>
    </w:rPr>
  </w:style>
  <w:style w:type="character" w:customStyle="1" w:styleId="afffff">
    <w:name w:val="Подрисуночная Знак Знак"/>
    <w:link w:val="affffe"/>
    <w:locked/>
    <w:rsid w:val="002F606F"/>
    <w:rPr>
      <w:sz w:val="24"/>
    </w:rPr>
  </w:style>
  <w:style w:type="paragraph" w:customStyle="1" w:styleId="afffff0">
    <w:name w:val="Основной текстс отступом"/>
    <w:basedOn w:val="ad"/>
    <w:link w:val="afffff1"/>
    <w:rsid w:val="002F606F"/>
    <w:pPr>
      <w:ind w:firstLine="567"/>
    </w:pPr>
    <w:rPr>
      <w:szCs w:val="20"/>
    </w:rPr>
  </w:style>
  <w:style w:type="paragraph" w:styleId="afffff2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1">
    <w:name w:val="Основной текстс отступом Знак"/>
    <w:link w:val="afffff0"/>
    <w:locked/>
    <w:rsid w:val="002F606F"/>
    <w:rPr>
      <w:sz w:val="22"/>
    </w:rPr>
  </w:style>
  <w:style w:type="paragraph" w:customStyle="1" w:styleId="afffff3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4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5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e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6">
    <w:name w:val="Гост"/>
    <w:basedOn w:val="ad"/>
    <w:link w:val="afffff7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7">
    <w:name w:val="Гост Знак"/>
    <w:link w:val="afffff6"/>
    <w:rsid w:val="002F606F"/>
    <w:rPr>
      <w:rFonts w:ascii="Calibri" w:eastAsia="Calibri" w:hAnsi="Calibri"/>
      <w:sz w:val="28"/>
      <w:szCs w:val="28"/>
    </w:rPr>
  </w:style>
  <w:style w:type="paragraph" w:styleId="afffff8">
    <w:name w:val="Body Text First Indent"/>
    <w:basedOn w:val="aff8"/>
    <w:link w:val="afffff9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9">
    <w:name w:val="Красная строка Знак"/>
    <w:basedOn w:val="aff9"/>
    <w:link w:val="afffff8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a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b">
    <w:name w:val="для основного текста"/>
    <w:basedOn w:val="ad"/>
    <w:link w:val="afffffc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c">
    <w:name w:val="для основного текста Знак"/>
    <w:basedOn w:val="ae"/>
    <w:link w:val="afffffb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d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e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">
    <w:name w:val="Текст абзаца"/>
    <w:basedOn w:val="ad"/>
    <w:link w:val="affffff0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0">
    <w:name w:val="Текст абзаца Знак"/>
    <w:basedOn w:val="ae"/>
    <w:link w:val="affffff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">
    <w:name w:val="Раздел 1"/>
    <w:basedOn w:val="15"/>
    <w:link w:val="1f0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0">
    <w:name w:val="Раздел 1 Знак"/>
    <w:basedOn w:val="ae"/>
    <w:link w:val="1f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1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2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3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d"/>
    <w:link w:val="1f1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4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4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2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5">
    <w:name w:val="Об"/>
    <w:rsid w:val="002F606F"/>
    <w:pPr>
      <w:widowControl w:val="0"/>
      <w:autoSpaceDE w:val="0"/>
      <w:autoSpaceDN w:val="0"/>
    </w:pPr>
  </w:style>
  <w:style w:type="paragraph" w:customStyle="1" w:styleId="affffff6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7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8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9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3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4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a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b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c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d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e">
    <w:name w:val="Block Text"/>
    <w:basedOn w:val="ad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0">
    <w:name w:val="АА"/>
    <w:basedOn w:val="affff1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1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2">
    <w:name w:val="А"/>
    <w:basedOn w:val="affff1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3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5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6">
    <w:name w:val="Основной первый Знак Знак1"/>
    <w:basedOn w:val="1f5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4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4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5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6">
    <w:name w:val="Название таблицы Знак Знак"/>
    <w:next w:val="afffffff7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7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8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9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a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b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c">
    <w:name w:val="Заголовок в таблице"/>
    <w:basedOn w:val="afffffff7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d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e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">
    <w:name w:val="Курсив"/>
    <w:basedOn w:val="ae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0">
    <w:name w:val="Полужирный"/>
    <w:basedOn w:val="ae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1">
    <w:name w:val="Курсив полужирный"/>
    <w:basedOn w:val="affffffff0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7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2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3">
    <w:name w:val="Название дополнительное документа"/>
    <w:basedOn w:val="affffffff2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4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5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6">
    <w:name w:val="List Number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7">
    <w:name w:val="Знак Знак"/>
    <w:basedOn w:val="1f7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6"/>
    <w:rsid w:val="002F606F"/>
    <w:pPr>
      <w:ind w:left="720"/>
    </w:pPr>
  </w:style>
  <w:style w:type="paragraph" w:styleId="3b">
    <w:name w:val="List Number 3"/>
    <w:basedOn w:val="affffffff6"/>
    <w:rsid w:val="002F606F"/>
    <w:pPr>
      <w:ind w:left="1440"/>
    </w:pPr>
  </w:style>
  <w:style w:type="paragraph" w:styleId="45">
    <w:name w:val="List Number 4"/>
    <w:basedOn w:val="affffffff6"/>
    <w:rsid w:val="002F606F"/>
    <w:pPr>
      <w:ind w:left="1797"/>
    </w:pPr>
  </w:style>
  <w:style w:type="paragraph" w:styleId="54">
    <w:name w:val="List Number 5"/>
    <w:basedOn w:val="affffffff6"/>
    <w:rsid w:val="002F606F"/>
    <w:pPr>
      <w:ind w:left="2160"/>
    </w:pPr>
  </w:style>
  <w:style w:type="paragraph" w:styleId="6">
    <w:name w:val="toc 6"/>
    <w:basedOn w:val="ad"/>
    <w:next w:val="ad"/>
    <w:autoRedefine/>
    <w:uiPriority w:val="39"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8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9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a">
    <w:name w:val="Основной последний Знак Знак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b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c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d">
    <w:name w:val="List Continue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d"/>
    <w:rsid w:val="002F606F"/>
    <w:pPr>
      <w:ind w:left="720"/>
    </w:pPr>
  </w:style>
  <w:style w:type="paragraph" w:styleId="3c">
    <w:name w:val="List Continue 3"/>
    <w:basedOn w:val="affffffffd"/>
    <w:rsid w:val="002F606F"/>
    <w:pPr>
      <w:ind w:left="1440"/>
    </w:pPr>
  </w:style>
  <w:style w:type="paragraph" w:styleId="3d">
    <w:name w:val="List 3"/>
    <w:basedOn w:val="affff6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f6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6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e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e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0">
    <w:name w:val="Текст в таблице влево"/>
    <w:basedOn w:val="afffffff7"/>
    <w:rsid w:val="002F606F"/>
    <w:pPr>
      <w:jc w:val="left"/>
    </w:pPr>
  </w:style>
  <w:style w:type="paragraph" w:customStyle="1" w:styleId="afffffffff1">
    <w:name w:val="Текст в таблице вправо Знак Знак Знак Знак"/>
    <w:basedOn w:val="afffffff7"/>
    <w:rsid w:val="002F606F"/>
    <w:pPr>
      <w:jc w:val="right"/>
    </w:pPr>
  </w:style>
  <w:style w:type="character" w:customStyle="1" w:styleId="afffffffff2">
    <w:name w:val="Текст в таблице вправо Знак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3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4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5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6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7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8">
    <w:name w:val="Термин"/>
    <w:basedOn w:val="affff1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9">
    <w:name w:val="Текст_бюл"/>
    <w:basedOn w:val="affff1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a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2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b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c">
    <w:name w:val="Курсив жирный"/>
    <w:rsid w:val="002F606F"/>
    <w:rPr>
      <w:b/>
      <w:bCs/>
      <w:i/>
      <w:iCs/>
    </w:rPr>
  </w:style>
  <w:style w:type="paragraph" w:styleId="47">
    <w:name w:val="List Bullet 4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d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6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e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d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d"/>
    <w:rsid w:val="002F606F"/>
    <w:pPr>
      <w:spacing w:line="240" w:lineRule="auto"/>
      <w:ind w:left="2160" w:hanging="357"/>
    </w:pPr>
  </w:style>
  <w:style w:type="character" w:customStyle="1" w:styleId="1f8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0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8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1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2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3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4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5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6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7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8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b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9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a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9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c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4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d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b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e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">
    <w:name w:val="Перечисление Знак"/>
    <w:basedOn w:val="affffffff6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0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1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c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2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3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4">
    <w:name w:val="Название таблицы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6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7">
    <w:name w:val="Текст в таблице вправо Знак"/>
    <w:basedOn w:val="afffffffffff6"/>
    <w:rsid w:val="002F606F"/>
    <w:pPr>
      <w:jc w:val="right"/>
    </w:pPr>
  </w:style>
  <w:style w:type="paragraph" w:customStyle="1" w:styleId="1fd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e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8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">
    <w:name w:val="Текст в таблице1"/>
    <w:basedOn w:val="afffffff9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9">
    <w:name w:val="Стиль Текст в таблице вправо"/>
    <w:basedOn w:val="afffffffff1"/>
    <w:rsid w:val="002F606F"/>
    <w:pPr>
      <w:ind w:right="284"/>
    </w:pPr>
    <w:rPr>
      <w:i/>
      <w:iCs/>
      <w:sz w:val="22"/>
      <w:szCs w:val="22"/>
    </w:rPr>
  </w:style>
  <w:style w:type="paragraph" w:customStyle="1" w:styleId="afffffffffffa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b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0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c">
    <w:name w:val="Название таблицы Знак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d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2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e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">
    <w:name w:val="Date"/>
    <w:basedOn w:val="aff8"/>
    <w:link w:val="affffffffffff0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0">
    <w:name w:val="Дата Знак"/>
    <w:basedOn w:val="ae"/>
    <w:link w:val="affffffffffff"/>
    <w:rsid w:val="002F606F"/>
    <w:rPr>
      <w:rFonts w:ascii="Arial" w:hAnsi="Arial" w:cs="Arial"/>
      <w:sz w:val="24"/>
      <w:szCs w:val="24"/>
    </w:rPr>
  </w:style>
  <w:style w:type="paragraph" w:customStyle="1" w:styleId="affffffffffff1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2">
    <w:name w:val="line number"/>
    <w:basedOn w:val="ae"/>
    <w:uiPriority w:val="99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3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4">
    <w:name w:val="Основной последний"/>
    <w:basedOn w:val="affffffffffff3"/>
    <w:rsid w:val="002F606F"/>
    <w:pPr>
      <w:spacing w:after="240"/>
    </w:pPr>
  </w:style>
  <w:style w:type="paragraph" w:customStyle="1" w:styleId="affffffffffff5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6">
    <w:name w:val="Цитата конец"/>
    <w:basedOn w:val="affffffe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7">
    <w:name w:val="Цитата начало"/>
    <w:basedOn w:val="affffffe"/>
    <w:next w:val="affffffe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9">
    <w:name w:val="Жирный"/>
    <w:basedOn w:val="ae"/>
    <w:rsid w:val="002F606F"/>
    <w:rPr>
      <w:b/>
      <w:bCs/>
    </w:rPr>
  </w:style>
  <w:style w:type="paragraph" w:customStyle="1" w:styleId="affffffffffffa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b">
    <w:name w:val="Нота"/>
    <w:basedOn w:val="1ff0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c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3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4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d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e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">
    <w:name w:val="FollowedHyperlink"/>
    <w:basedOn w:val="ae"/>
    <w:uiPriority w:val="99"/>
    <w:rsid w:val="002F606F"/>
    <w:rPr>
      <w:color w:val="800080"/>
      <w:u w:val="single"/>
    </w:rPr>
  </w:style>
  <w:style w:type="paragraph" w:customStyle="1" w:styleId="1ff5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6">
    <w:name w:val="Нумерованный список1"/>
    <w:basedOn w:val="1a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0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1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2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3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7">
    <w:name w:val="????????? 1"/>
    <w:basedOn w:val="afffffffffffff3"/>
    <w:next w:val="afffffffffffff3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3"/>
    <w:next w:val="afffffffffffff3"/>
    <w:rsid w:val="002F606F"/>
    <w:pPr>
      <w:keepNext/>
      <w:widowControl/>
    </w:pPr>
    <w:rPr>
      <w:b/>
      <w:sz w:val="24"/>
    </w:rPr>
  </w:style>
  <w:style w:type="paragraph" w:customStyle="1" w:styleId="afffffffffffff4">
    <w:name w:val="???????? ?????"/>
    <w:basedOn w:val="afffffffffffff3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5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6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7">
    <w:name w:val="Сноска"/>
    <w:basedOn w:val="ad"/>
    <w:link w:val="afffffffffffff8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8">
    <w:name w:val="Сноска Знак"/>
    <w:basedOn w:val="ae"/>
    <w:link w:val="afffffffffffff7"/>
    <w:rsid w:val="002F606F"/>
  </w:style>
  <w:style w:type="character" w:customStyle="1" w:styleId="affff8">
    <w:name w:val="Рисунок Знак"/>
    <w:basedOn w:val="affffff0"/>
    <w:link w:val="affff7"/>
    <w:rsid w:val="002F606F"/>
    <w:rPr>
      <w:sz w:val="28"/>
      <w:lang w:eastAsia="en-US"/>
    </w:rPr>
  </w:style>
  <w:style w:type="paragraph" w:customStyle="1" w:styleId="--">
    <w:name w:val="Список-инж-зап"/>
    <w:basedOn w:val="affffff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9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a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b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c"/>
    <w:link w:val="3"/>
    <w:rsid w:val="002F606F"/>
    <w:rPr>
      <w:sz w:val="28"/>
    </w:rPr>
  </w:style>
  <w:style w:type="character" w:customStyle="1" w:styleId="1f1">
    <w:name w:val="Заг1 Знак"/>
    <w:basedOn w:val="ae"/>
    <w:link w:val="14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b">
    <w:name w:val="Текст_МОЙ"/>
    <w:basedOn w:val="ad"/>
    <w:link w:val="afffffffffffffc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c">
    <w:name w:val="Текст_МОЙ Знак"/>
    <w:basedOn w:val="ae"/>
    <w:link w:val="afffffffffffffb"/>
    <w:rsid w:val="002F606F"/>
    <w:rPr>
      <w:rFonts w:ascii="Arial" w:hAnsi="Arial" w:cs="Arial"/>
      <w:sz w:val="24"/>
      <w:szCs w:val="24"/>
    </w:rPr>
  </w:style>
  <w:style w:type="paragraph" w:customStyle="1" w:styleId="afffffffffffffd">
    <w:name w:val="цифры для списка"/>
    <w:basedOn w:val="afffffffffffffb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e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e"/>
    <w:rsid w:val="002F606F"/>
    <w:rPr>
      <w:sz w:val="24"/>
      <w:szCs w:val="24"/>
    </w:rPr>
  </w:style>
  <w:style w:type="paragraph" w:customStyle="1" w:styleId="4d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">
    <w:name w:val="ТекстО"/>
    <w:basedOn w:val="ad"/>
    <w:link w:val="affffffffffffff0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8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0">
    <w:name w:val="ТекстО Знак"/>
    <w:basedOn w:val="ae"/>
    <w:link w:val="affffffffffffff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1">
    <w:name w:val="для рисунка"/>
    <w:basedOn w:val="afffffb"/>
    <w:link w:val="affffffffffffff2"/>
    <w:rsid w:val="002F606F"/>
    <w:pPr>
      <w:jc w:val="center"/>
    </w:pPr>
  </w:style>
  <w:style w:type="character" w:customStyle="1" w:styleId="affffffffffffff2">
    <w:name w:val="для рисунка Знак"/>
    <w:basedOn w:val="afffffc"/>
    <w:link w:val="affffffffffffff1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3">
    <w:name w:val="Подпись рисунка"/>
    <w:basedOn w:val="ad"/>
    <w:link w:val="affffffffffffff4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4">
    <w:name w:val="Подпись рисунка Знак"/>
    <w:basedOn w:val="ae"/>
    <w:link w:val="affffffffffffff3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5"/>
    <w:qFormat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uiPriority w:val="99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9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">
    <w:name w:val="Основной текст (4)_"/>
    <w:link w:val="4f0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d"/>
    <w:link w:val="4f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8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9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a">
    <w:name w:val="Основной текст + Курсив"/>
    <w:aliases w:val="Интервал 0 pt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b">
    <w:name w:val="литература"/>
    <w:basedOn w:val="afff3"/>
    <w:link w:val="affffffffffffffc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c">
    <w:name w:val="литература Знак"/>
    <w:link w:val="affffffffffffffb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d">
    <w:name w:val="рисунок"/>
    <w:basedOn w:val="afff3"/>
    <w:link w:val="affffffffffffffe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e">
    <w:name w:val="рисунок Знак"/>
    <w:link w:val="affffffffffffffd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0">
    <w:name w:val="подпись рис"/>
    <w:basedOn w:val="ad"/>
    <w:link w:val="afffffffffffffff1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1">
    <w:name w:val="подпись рис Знак"/>
    <w:basedOn w:val="ae"/>
    <w:link w:val="afffffffffffffff0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2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3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4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5">
    <w:name w:val="таблица"/>
    <w:basedOn w:val="ad"/>
    <w:link w:val="afffffffffffffff6"/>
    <w:rsid w:val="002F606F"/>
    <w:rPr>
      <w:sz w:val="24"/>
      <w:szCs w:val="20"/>
    </w:rPr>
  </w:style>
  <w:style w:type="character" w:customStyle="1" w:styleId="afffffffffffffff6">
    <w:name w:val="таблица Знак"/>
    <w:link w:val="afffffffffffffff5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7">
    <w:name w:val="Введение"/>
    <w:basedOn w:val="15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8">
    <w:name w:val="введение"/>
    <w:basedOn w:val="15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9">
    <w:name w:val="Стиль  + не полужирный"/>
    <w:basedOn w:val="afffffffffffffff7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a">
    <w:name w:val="Заключение"/>
    <w:basedOn w:val="15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b">
    <w:name w:val="Формулы"/>
    <w:rsid w:val="002F606F"/>
    <w:rPr>
      <w:rFonts w:ascii="Cambria Math" w:hAnsi="Cambria Math"/>
    </w:rPr>
  </w:style>
  <w:style w:type="paragraph" w:customStyle="1" w:styleId="afffffffffffffffc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d">
    <w:name w:val="endnote reference"/>
    <w:uiPriority w:val="99"/>
    <w:unhideWhenUsed/>
    <w:rsid w:val="002F606F"/>
    <w:rPr>
      <w:vertAlign w:val="superscript"/>
    </w:rPr>
  </w:style>
  <w:style w:type="paragraph" w:customStyle="1" w:styleId="1ffa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e">
    <w:name w:val="table of figures"/>
    <w:basedOn w:val="ad"/>
    <w:next w:val="ad"/>
    <w:uiPriority w:val="99"/>
    <w:unhideWhenUsed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affffffffffffffff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0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1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d"/>
    <w:next w:val="ad"/>
    <w:uiPriority w:val="99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uiPriority w:val="99"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2">
    <w:name w:val="index heading"/>
    <w:basedOn w:val="ad"/>
    <w:next w:val="1ffb"/>
    <w:uiPriority w:val="99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uiPriority w:val="99"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d"/>
    <w:next w:val="ad"/>
    <w:autoRedefine/>
    <w:uiPriority w:val="99"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uiPriority w:val="99"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uiPriority w:val="99"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uiPriority w:val="99"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uiPriority w:val="99"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uiPriority w:val="99"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3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4">
    <w:name w:val="annotation reference"/>
    <w:uiPriority w:val="99"/>
    <w:rsid w:val="002F606F"/>
    <w:rPr>
      <w:sz w:val="16"/>
      <w:szCs w:val="16"/>
    </w:rPr>
  </w:style>
  <w:style w:type="paragraph" w:customStyle="1" w:styleId="affffffffffffffff5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6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2">
    <w:name w:val="toc 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iPriority w:val="39"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iPriority w:val="39"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iPriority w:val="39"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iPriority w:val="39"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d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0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7">
    <w:name w:val="МойОбычный"/>
    <w:basedOn w:val="ad"/>
    <w:link w:val="affffffffffffffff8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8">
    <w:name w:val="МойОбычный Знак"/>
    <w:link w:val="affffffffffffffff7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9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a">
    <w:name w:val="Дип_Подпись Знак"/>
    <w:basedOn w:val="ae"/>
    <w:link w:val="affffffffffffffffb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b">
    <w:name w:val="Дип_Подпись"/>
    <w:basedOn w:val="afff1"/>
    <w:link w:val="affffffffffffffffa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c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d">
    <w:name w:val="Таблица текст"/>
    <w:basedOn w:val="ad"/>
    <w:link w:val="affffffffffffffffe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e">
    <w:name w:val="Таблица текст Знак"/>
    <w:link w:val="affffffffffffffffd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c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4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0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d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e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1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2">
    <w:name w:val="Источник"/>
    <w:basedOn w:val="1ffa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3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4">
    <w:name w:val="Заголовок таблицы"/>
    <w:basedOn w:val="affffffffffffffff9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5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6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7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8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9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a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0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b">
    <w:name w:val="СПбНТОРЭС"/>
    <w:basedOn w:val="ad"/>
    <w:link w:val="afffffffffffffffffc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c">
    <w:name w:val="СПбНТОРЭС Знак"/>
    <w:basedOn w:val="ae"/>
    <w:link w:val="afffffffffffffffffb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d">
    <w:name w:val="обычный"/>
    <w:basedOn w:val="ad"/>
    <w:link w:val="afffffffffffffffffe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e">
    <w:name w:val="обычный Знак"/>
    <w:basedOn w:val="ae"/>
    <w:link w:val="afffffffffffffffffd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4">
    <w:name w:val="Заголовок 1 Знак1"/>
    <w:basedOn w:val="ae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0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1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2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uiPriority w:val="99"/>
    <w:semiHidden/>
    <w:unhideWhenUsed/>
    <w:rsid w:val="002F606F"/>
    <w:rPr>
      <w:i/>
      <w:iCs/>
    </w:rPr>
  </w:style>
  <w:style w:type="character" w:customStyle="1" w:styleId="1fff3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1">
    <w:name w:val="Intense Quote"/>
    <w:basedOn w:val="ad"/>
    <w:next w:val="ad"/>
    <w:link w:val="affffffffffffffffff2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2">
    <w:name w:val="Выделенная цитата Знак"/>
    <w:basedOn w:val="ae"/>
    <w:link w:val="affffffffffffffffff1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3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4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5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6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7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  <w:style w:type="character" w:customStyle="1" w:styleId="markedcontent">
    <w:name w:val="markedcontent"/>
    <w:basedOn w:val="ae"/>
    <w:rsid w:val="006D6925"/>
  </w:style>
  <w:style w:type="character" w:customStyle="1" w:styleId="affffffffffffffffff8">
    <w:name w:val="НИР текст Знак Знак"/>
    <w:link w:val="affffffffffffffffff9"/>
    <w:uiPriority w:val="99"/>
    <w:locked/>
    <w:rsid w:val="00DD2CC7"/>
    <w:rPr>
      <w:sz w:val="28"/>
    </w:rPr>
  </w:style>
  <w:style w:type="paragraph" w:customStyle="1" w:styleId="affffffffffffffffff9">
    <w:name w:val="НИР текст"/>
    <w:basedOn w:val="ad"/>
    <w:link w:val="affffffffffffffffff8"/>
    <w:uiPriority w:val="99"/>
    <w:rsid w:val="00DD2CC7"/>
    <w:pPr>
      <w:spacing w:line="360" w:lineRule="auto"/>
      <w:ind w:firstLine="709"/>
    </w:pPr>
    <w:rPr>
      <w:sz w:val="28"/>
      <w:szCs w:val="20"/>
    </w:rPr>
  </w:style>
  <w:style w:type="character" w:customStyle="1" w:styleId="84">
    <w:name w:val="Неразрешенное упоминание8"/>
    <w:basedOn w:val="ae"/>
    <w:uiPriority w:val="99"/>
    <w:semiHidden/>
    <w:unhideWhenUsed/>
    <w:rsid w:val="001E0A43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e"/>
    <w:rsid w:val="00F03726"/>
  </w:style>
  <w:style w:type="character" w:customStyle="1" w:styleId="fl-heading-text">
    <w:name w:val="fl-heading-text"/>
    <w:basedOn w:val="ae"/>
    <w:rsid w:val="00385C16"/>
  </w:style>
  <w:style w:type="character" w:customStyle="1" w:styleId="fl-button-text">
    <w:name w:val="fl-button-text"/>
    <w:basedOn w:val="ae"/>
    <w:rsid w:val="00385C16"/>
  </w:style>
  <w:style w:type="character" w:customStyle="1" w:styleId="content-text">
    <w:name w:val="content-text"/>
    <w:basedOn w:val="ae"/>
    <w:rsid w:val="00385C16"/>
  </w:style>
  <w:style w:type="character" w:customStyle="1" w:styleId="85">
    <w:name w:val="Неразрешенное упоминание8"/>
    <w:basedOn w:val="ae"/>
    <w:uiPriority w:val="99"/>
    <w:semiHidden/>
    <w:unhideWhenUsed/>
    <w:rsid w:val="00F85EDA"/>
    <w:rPr>
      <w:color w:val="605E5C"/>
      <w:shd w:val="clear" w:color="auto" w:fill="E1DFDD"/>
    </w:rPr>
  </w:style>
  <w:style w:type="paragraph" w:customStyle="1" w:styleId="Standard">
    <w:name w:val="Standard"/>
    <w:rsid w:val="00F85EDA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a">
    <w:name w:val="Текст в заданном формате"/>
    <w:basedOn w:val="ad"/>
    <w:rsid w:val="00F85EDA"/>
    <w:pPr>
      <w:widowControl w:val="0"/>
      <w:suppressAutoHyphens/>
      <w:ind w:firstLine="709"/>
      <w:jc w:val="left"/>
    </w:pPr>
    <w:rPr>
      <w:rFonts w:ascii="Liberation Mono" w:eastAsia="Courier New" w:hAnsi="Liberation Mono" w:cs="Liberation Mono"/>
      <w:color w:val="00000A"/>
      <w:sz w:val="20"/>
      <w:szCs w:val="20"/>
      <w:lang w:eastAsia="zh-CN" w:bidi="hi-IN"/>
    </w:rPr>
  </w:style>
  <w:style w:type="paragraph" w:customStyle="1" w:styleId="msonormalmrcssattr">
    <w:name w:val="msonormal_mr_css_attr"/>
    <w:basedOn w:val="ad"/>
    <w:rsid w:val="00552E2E"/>
    <w:pPr>
      <w:spacing w:before="100" w:beforeAutospacing="1" w:after="100" w:afterAutospacing="1"/>
      <w:jc w:val="left"/>
    </w:pPr>
    <w:rPr>
      <w:sz w:val="24"/>
    </w:rPr>
  </w:style>
  <w:style w:type="character" w:customStyle="1" w:styleId="2ff6">
    <w:name w:val="Заголовок №2_"/>
    <w:link w:val="215"/>
    <w:uiPriority w:val="99"/>
    <w:locked/>
    <w:rsid w:val="004273AD"/>
    <w:rPr>
      <w:b/>
      <w:bCs/>
      <w:sz w:val="25"/>
      <w:szCs w:val="25"/>
      <w:shd w:val="clear" w:color="auto" w:fill="FFFFFF"/>
    </w:rPr>
  </w:style>
  <w:style w:type="paragraph" w:customStyle="1" w:styleId="215">
    <w:name w:val="Заголовок №21"/>
    <w:basedOn w:val="ad"/>
    <w:link w:val="2ff6"/>
    <w:uiPriority w:val="99"/>
    <w:rsid w:val="004273AD"/>
    <w:pPr>
      <w:widowControl w:val="0"/>
      <w:shd w:val="clear" w:color="auto" w:fill="FFFFFF"/>
      <w:spacing w:after="300" w:line="418" w:lineRule="exact"/>
      <w:jc w:val="center"/>
      <w:outlineLvl w:val="1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F77A-498A-4043-AE40-3B98AF6E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LocalAdmin</cp:lastModifiedBy>
  <cp:revision>20</cp:revision>
  <cp:lastPrinted>2023-01-08T15:54:00Z</cp:lastPrinted>
  <dcterms:created xsi:type="dcterms:W3CDTF">2023-11-14T09:10:00Z</dcterms:created>
  <dcterms:modified xsi:type="dcterms:W3CDTF">2024-06-13T12:35:00Z</dcterms:modified>
</cp:coreProperties>
</file>